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725D" w14:textId="77777777" w:rsidR="00385167" w:rsidRPr="00385167" w:rsidRDefault="00385167" w:rsidP="00385167">
      <w:pPr>
        <w:spacing w:after="0" w:line="240" w:lineRule="auto"/>
        <w:contextualSpacing/>
        <w:jc w:val="both"/>
        <w:rPr>
          <w:rFonts w:ascii="Times New Roman" w:eastAsia="Calibri" w:hAnsi="Times New Roman" w:cs="Times New Roman"/>
          <w:bCs/>
          <w:color w:val="121EC6"/>
          <w:sz w:val="24"/>
          <w:szCs w:val="24"/>
          <w:lang w:eastAsia="ru-RU"/>
        </w:rPr>
      </w:pPr>
      <w:r w:rsidRPr="00385167">
        <w:rPr>
          <w:rFonts w:ascii="Times New Roman" w:eastAsia="Calibri" w:hAnsi="Times New Roman" w:cs="Times New Roman"/>
          <w:bCs/>
          <w:color w:val="121EC6"/>
          <w:sz w:val="24"/>
          <w:szCs w:val="24"/>
          <w:lang w:eastAsia="ru-RU"/>
        </w:rPr>
        <w:t>Страницы и строки рукописи должны быть последовательно пронумерованы (в Word: раздел «Макет» - «Номера строк» - «Непрерывно»)</w:t>
      </w:r>
    </w:p>
    <w:p w14:paraId="2D502D69" w14:textId="6374226C" w:rsidR="00B45F31" w:rsidRDefault="00DA5009">
      <w:r>
        <w:t xml:space="preserve"> </w:t>
      </w:r>
    </w:p>
    <w:p w14:paraId="54F252E9" w14:textId="09691544" w:rsidR="00DA5009" w:rsidRDefault="00DA5009" w:rsidP="00DA5009">
      <w:pPr>
        <w:spacing w:after="0" w:line="240" w:lineRule="auto"/>
        <w:contextualSpacing/>
        <w:jc w:val="both"/>
        <w:rPr>
          <w:rFonts w:ascii="Times New Roman" w:eastAsia="Calibri" w:hAnsi="Times New Roman" w:cs="Times New Roman"/>
          <w:b/>
          <w:color w:val="121EC6"/>
          <w:sz w:val="24"/>
          <w:szCs w:val="24"/>
          <w:lang w:val="en-US" w:eastAsia="ru-RU"/>
        </w:rPr>
      </w:pPr>
      <w:r w:rsidRPr="00DA5009">
        <w:rPr>
          <w:rFonts w:ascii="Times New Roman" w:eastAsia="Calibri" w:hAnsi="Times New Roman" w:cs="Times New Roman"/>
          <w:bCs/>
          <w:color w:val="121EC6"/>
          <w:sz w:val="24"/>
          <w:szCs w:val="24"/>
          <w:lang w:eastAsia="ru-RU"/>
        </w:rPr>
        <w:t xml:space="preserve">Выделенный </w:t>
      </w:r>
      <w:r w:rsidRPr="00DA5009">
        <w:rPr>
          <w:rFonts w:ascii="Times New Roman" w:eastAsia="Calibri" w:hAnsi="Times New Roman" w:cs="Times New Roman"/>
          <w:b/>
          <w:color w:val="121EC6"/>
          <w:sz w:val="24"/>
          <w:szCs w:val="24"/>
          <w:lang w:eastAsia="ru-RU"/>
        </w:rPr>
        <w:t>синим цветом</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текст</w:t>
      </w:r>
      <w:r w:rsidRPr="00DA5009">
        <w:rPr>
          <w:rFonts w:ascii="Times New Roman" w:eastAsia="Calibri" w:hAnsi="Times New Roman" w:cs="Times New Roman"/>
          <w:bCs/>
          <w:color w:val="121EC6"/>
          <w:sz w:val="24"/>
          <w:szCs w:val="24"/>
          <w:lang w:eastAsia="ru-RU"/>
        </w:rPr>
        <w:t xml:space="preserve"> носит поясняющий характер, </w:t>
      </w:r>
      <w:r w:rsidRPr="00DA5009">
        <w:rPr>
          <w:rFonts w:ascii="Times New Roman" w:eastAsia="Calibri" w:hAnsi="Times New Roman" w:cs="Times New Roman"/>
          <w:b/>
          <w:color w:val="121EC6"/>
          <w:sz w:val="24"/>
          <w:szCs w:val="24"/>
          <w:lang w:eastAsia="ru-RU"/>
        </w:rPr>
        <w:t>перед отправкой рукописи</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его следует удалить</w:t>
      </w:r>
    </w:p>
    <w:p w14:paraId="1760C06D" w14:textId="77777777" w:rsidR="001228EE" w:rsidRDefault="001228EE" w:rsidP="00DA5009">
      <w:pPr>
        <w:spacing w:after="0" w:line="240" w:lineRule="auto"/>
        <w:contextualSpacing/>
        <w:jc w:val="both"/>
        <w:rPr>
          <w:rFonts w:ascii="Times New Roman" w:eastAsia="Times New Roman" w:hAnsi="Times New Roman" w:cs="Times New Roman"/>
          <w:sz w:val="24"/>
          <w:szCs w:val="24"/>
          <w:lang w:eastAsia="ru-RU"/>
        </w:rPr>
      </w:pPr>
    </w:p>
    <w:p w14:paraId="31B672BE" w14:textId="19BB6546" w:rsidR="00DA5009" w:rsidRPr="001228EE" w:rsidRDefault="001228EE" w:rsidP="00DA5009">
      <w:pPr>
        <w:spacing w:after="0" w:line="240" w:lineRule="auto"/>
        <w:contextualSpacing/>
        <w:jc w:val="both"/>
        <w:rPr>
          <w:rFonts w:ascii="Times New Roman" w:eastAsia="Calibri" w:hAnsi="Times New Roman" w:cs="Times New Roman"/>
          <w:bCs/>
          <w:color w:val="121EC6"/>
          <w:sz w:val="24"/>
          <w:szCs w:val="24"/>
          <w:lang w:eastAsia="ru-RU"/>
        </w:rPr>
      </w:pPr>
      <w:r>
        <w:rPr>
          <w:rFonts w:ascii="Times New Roman" w:eastAsia="Times New Roman" w:hAnsi="Times New Roman" w:cs="Times New Roman"/>
          <w:sz w:val="24"/>
          <w:szCs w:val="24"/>
          <w:lang w:eastAsia="ru-RU"/>
        </w:rPr>
        <w:t>ОРИГИНАЛЬНАЯ СТАТЬЯ</w:t>
      </w:r>
      <w:r w:rsidRPr="001228EE">
        <w:rPr>
          <w:rFonts w:ascii="Times New Roman" w:eastAsia="Times New Roman" w:hAnsi="Times New Roman" w:cs="Times New Roman"/>
          <w:sz w:val="24"/>
          <w:szCs w:val="24"/>
          <w:lang w:eastAsia="ru-RU"/>
        </w:rPr>
        <w:t xml:space="preserve"> </w:t>
      </w:r>
    </w:p>
    <w:p w14:paraId="2A64483E" w14:textId="77777777" w:rsidR="001228EE" w:rsidRPr="001228EE" w:rsidRDefault="001228EE" w:rsidP="00DA5009">
      <w:pPr>
        <w:spacing w:after="0" w:line="240" w:lineRule="auto"/>
        <w:contextualSpacing/>
        <w:jc w:val="both"/>
        <w:rPr>
          <w:rFonts w:ascii="Times New Roman" w:eastAsia="Calibri" w:hAnsi="Times New Roman" w:cs="Times New Roman"/>
          <w:bCs/>
          <w:color w:val="121EC6"/>
          <w:sz w:val="24"/>
          <w:szCs w:val="24"/>
          <w:lang w:eastAsia="ru-RU"/>
        </w:rPr>
      </w:pPr>
    </w:p>
    <w:p w14:paraId="77EAD48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 xml:space="preserve">НАЗВАНИЕ РУКОПИСИ </w:t>
      </w:r>
    </w:p>
    <w:p w14:paraId="1AA6396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75F50ED0" w14:textId="77777777" w:rsidR="00441A1A" w:rsidRPr="00441A1A" w:rsidRDefault="00441A1A" w:rsidP="00385167">
      <w:pPr>
        <w:spacing w:after="0" w:line="240" w:lineRule="auto"/>
        <w:ind w:firstLine="709"/>
        <w:contextualSpacing/>
        <w:jc w:val="both"/>
        <w:rPr>
          <w:rFonts w:ascii="Times New Roman" w:eastAsia="Calibri" w:hAnsi="Times New Roman" w:cs="Times New Roman"/>
          <w:b/>
          <w:bCs/>
          <w:color w:val="323E4F" w:themeColor="text2" w:themeShade="BF"/>
          <w:sz w:val="24"/>
          <w:szCs w:val="24"/>
          <w:lang w:eastAsia="ru-RU"/>
        </w:rPr>
      </w:pPr>
      <w:r w:rsidRPr="00441A1A">
        <w:rPr>
          <w:rFonts w:ascii="Times New Roman" w:eastAsia="Calibri" w:hAnsi="Times New Roman" w:cs="Times New Roman"/>
          <w:b/>
          <w:bCs/>
          <w:color w:val="323E4F" w:themeColor="text2" w:themeShade="BF"/>
          <w:sz w:val="24"/>
          <w:szCs w:val="24"/>
          <w:lang w:eastAsia="ru-RU"/>
        </w:rPr>
        <w:t>РЕЗЮМЕ</w:t>
      </w:r>
    </w:p>
    <w:p w14:paraId="7FF43846" w14:textId="1B88F664" w:rsid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Является кратким изложением большей по объему работы, имеющей научный характер, которое публикуется в международных базах данных в отрыве от основного текста и, следовательно, само по себе должно быть понятным без ссылки на саму публикацию. Оно должно излагать существенные факты работы, и не должно преувеличивать или содержать материал, который отсутствует в основной части публикации. Авторское резюме выполняет функцию справочного инструмента (для библиотеки, реферативной службы), позволяющего читателю понять, следует ли ему читать или не читать полный текст. Резюме должно быть информативным (не содержать общих слов), оригинальным, содержательным и компактным (т.е. укладываться в установленные объемы в зависимости от типа рукописи). При написании резюме необходимо следовать логике описания результатов в статье. В нем необходимо указать, что нового несет в себе научная статья в сравнении с другими, родственными по тематике и целевому назначению. В резюме не следует включать ссылки на литературу и использовать аббревиатуры, кроме общеупотребительных сокращений и условных обозначений. При первом упоминании сокращения необходимо расшифровать.</w:t>
      </w:r>
      <w:r w:rsidRPr="00DA5009">
        <w:t xml:space="preserve"> </w:t>
      </w:r>
    </w:p>
    <w:p w14:paraId="02EE529C" w14:textId="05508BBD" w:rsidR="00385167" w:rsidRPr="00385167" w:rsidRDefault="00DA5009" w:rsidP="00385167">
      <w:pPr>
        <w:spacing w:after="0" w:line="240" w:lineRule="auto"/>
        <w:ind w:firstLine="709"/>
        <w:contextualSpacing/>
        <w:jc w:val="both"/>
        <w:rPr>
          <w:rFonts w:ascii="Times New Roman" w:eastAsia="Calibri" w:hAnsi="Times New Roman" w:cs="Times New Roman"/>
          <w:bCs/>
          <w:color w:val="121EC6"/>
          <w:sz w:val="24"/>
          <w:szCs w:val="24"/>
          <w:lang w:eastAsia="ru-RU"/>
        </w:rPr>
      </w:pPr>
      <w:r>
        <w:rPr>
          <w:rFonts w:ascii="Times New Roman" w:eastAsia="Calibri" w:hAnsi="Times New Roman" w:cs="Times New Roman"/>
          <w:bCs/>
          <w:color w:val="121EC6"/>
          <w:sz w:val="24"/>
          <w:szCs w:val="24"/>
          <w:lang w:eastAsia="ru-RU"/>
        </w:rPr>
        <w:t>О</w:t>
      </w:r>
      <w:r w:rsidR="00385167" w:rsidRPr="00385167">
        <w:rPr>
          <w:rFonts w:ascii="Times New Roman" w:eastAsia="Calibri" w:hAnsi="Times New Roman" w:cs="Times New Roman"/>
          <w:bCs/>
          <w:color w:val="121EC6"/>
          <w:sz w:val="24"/>
          <w:szCs w:val="24"/>
          <w:lang w:eastAsia="ru-RU"/>
        </w:rPr>
        <w:t xml:space="preserve">бъем </w:t>
      </w:r>
      <w:r>
        <w:rPr>
          <w:rFonts w:ascii="Times New Roman" w:eastAsia="Calibri" w:hAnsi="Times New Roman" w:cs="Times New Roman"/>
          <w:bCs/>
          <w:color w:val="121EC6"/>
          <w:sz w:val="24"/>
          <w:szCs w:val="24"/>
          <w:lang w:eastAsia="ru-RU"/>
        </w:rPr>
        <w:t>резюме</w:t>
      </w:r>
      <w:r w:rsidR="00385167" w:rsidRPr="00385167">
        <w:rPr>
          <w:rFonts w:ascii="Times New Roman" w:eastAsia="Calibri" w:hAnsi="Times New Roman" w:cs="Times New Roman"/>
          <w:bCs/>
          <w:color w:val="121EC6"/>
          <w:sz w:val="24"/>
          <w:szCs w:val="24"/>
          <w:lang w:eastAsia="ru-RU"/>
        </w:rPr>
        <w:t xml:space="preserve"> - </w:t>
      </w:r>
      <w:r w:rsidR="00385167" w:rsidRPr="00385167">
        <w:rPr>
          <w:rFonts w:ascii="Times New Roman" w:eastAsia="Calibri" w:hAnsi="Times New Roman" w:cs="Times New Roman"/>
          <w:b/>
          <w:color w:val="121EC6"/>
          <w:sz w:val="24"/>
          <w:szCs w:val="24"/>
          <w:lang w:eastAsia="ru-RU"/>
        </w:rPr>
        <w:t>2</w:t>
      </w:r>
      <w:r>
        <w:rPr>
          <w:rFonts w:ascii="Times New Roman" w:eastAsia="Calibri" w:hAnsi="Times New Roman" w:cs="Times New Roman"/>
          <w:b/>
          <w:color w:val="121EC6"/>
          <w:sz w:val="24"/>
          <w:szCs w:val="24"/>
          <w:lang w:eastAsia="ru-RU"/>
        </w:rPr>
        <w:t>5</w:t>
      </w:r>
      <w:r w:rsidR="00385167" w:rsidRPr="00385167">
        <w:rPr>
          <w:rFonts w:ascii="Times New Roman" w:eastAsia="Calibri" w:hAnsi="Times New Roman" w:cs="Times New Roman"/>
          <w:b/>
          <w:color w:val="121EC6"/>
          <w:sz w:val="24"/>
          <w:szCs w:val="24"/>
          <w:lang w:eastAsia="ru-RU"/>
        </w:rPr>
        <w:t>0–</w:t>
      </w:r>
      <w:r>
        <w:rPr>
          <w:rFonts w:ascii="Times New Roman" w:eastAsia="Calibri" w:hAnsi="Times New Roman" w:cs="Times New Roman"/>
          <w:b/>
          <w:color w:val="121EC6"/>
          <w:sz w:val="24"/>
          <w:szCs w:val="24"/>
          <w:lang w:eastAsia="ru-RU"/>
        </w:rPr>
        <w:t>30</w:t>
      </w:r>
      <w:r w:rsidR="00385167" w:rsidRPr="00385167">
        <w:rPr>
          <w:rFonts w:ascii="Times New Roman" w:eastAsia="Calibri" w:hAnsi="Times New Roman" w:cs="Times New Roman"/>
          <w:b/>
          <w:color w:val="121EC6"/>
          <w:sz w:val="24"/>
          <w:szCs w:val="24"/>
          <w:lang w:eastAsia="ru-RU"/>
        </w:rPr>
        <w:t>0 слов</w:t>
      </w:r>
    </w:p>
    <w:p w14:paraId="0BE3DF93" w14:textId="77777777" w:rsidR="00385167" w:rsidRPr="00385167" w:rsidRDefault="00385167" w:rsidP="00385167">
      <w:pPr>
        <w:spacing w:after="0" w:line="240" w:lineRule="auto"/>
        <w:ind w:firstLine="709"/>
        <w:jc w:val="both"/>
        <w:rPr>
          <w:rFonts w:ascii="Times New Roman" w:eastAsia="Calibri" w:hAnsi="Times New Roman" w:cs="Times New Roman"/>
          <w:b/>
          <w:sz w:val="24"/>
          <w:szCs w:val="24"/>
          <w:shd w:val="clear" w:color="auto" w:fill="FFFFFF"/>
          <w:lang w:eastAsia="ru-RU"/>
        </w:rPr>
      </w:pPr>
    </w:p>
    <w:p w14:paraId="4004C706" w14:textId="033F0B1E"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w:t>
      </w:r>
      <w:r w:rsidRPr="00385167">
        <w:rPr>
          <w:rFonts w:ascii="Times New Roman" w:eastAsia="Calibri" w:hAnsi="Times New Roman" w:cs="Times New Roman"/>
          <w:bCs/>
          <w:sz w:val="24"/>
          <w:szCs w:val="24"/>
          <w:shd w:val="clear" w:color="auto" w:fill="FFFFFF"/>
          <w:lang w:eastAsia="ru-RU"/>
        </w:rPr>
        <w:t xml:space="preserve">  </w:t>
      </w:r>
      <w:bookmarkStart w:id="0" w:name="_Hlk188985957"/>
      <w:r w:rsidRPr="00385167">
        <w:rPr>
          <w:rFonts w:ascii="Times New Roman" w:eastAsia="Calibri" w:hAnsi="Times New Roman" w:cs="Times New Roman"/>
          <w:bCs/>
          <w:color w:val="121EC6"/>
          <w:sz w:val="24"/>
          <w:szCs w:val="24"/>
          <w:shd w:val="clear" w:color="auto" w:fill="FFFFFF"/>
          <w:lang w:eastAsia="ru-RU"/>
        </w:rPr>
        <w:t>Глагол в будущем времени: «изучить», «оценить» и др.</w:t>
      </w:r>
      <w:bookmarkEnd w:id="0"/>
    </w:p>
    <w:p w14:paraId="1253F9A1"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shd w:val="clear" w:color="auto" w:fill="FFFFFF"/>
          <w:lang w:eastAsia="ru-RU"/>
        </w:rPr>
      </w:pPr>
    </w:p>
    <w:p w14:paraId="3A9C527B" w14:textId="728D574E" w:rsidR="00385167" w:rsidRPr="00385167" w:rsidRDefault="00385167" w:rsidP="00385167">
      <w:pPr>
        <w:spacing w:after="0" w:line="240" w:lineRule="auto"/>
        <w:ind w:firstLine="709"/>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 xml:space="preserve">Материалы и методы. </w:t>
      </w:r>
      <w:r w:rsidRPr="00385167">
        <w:rPr>
          <w:rFonts w:ascii="Times New Roman" w:eastAsia="Calibri" w:hAnsi="Times New Roman" w:cs="Times New Roman"/>
          <w:bCs/>
          <w:color w:val="121EC6"/>
          <w:sz w:val="24"/>
          <w:szCs w:val="24"/>
          <w:shd w:val="clear" w:color="auto" w:fill="FFFFFF"/>
          <w:lang w:eastAsia="ru-RU"/>
        </w:rPr>
        <w:t>Кратко описать дизайн исследования, экспериментальные группы в качественных и количественных характеристиках и какие методы (</w:t>
      </w:r>
      <w:r w:rsidR="00DA5009">
        <w:rPr>
          <w:rFonts w:ascii="Times New Roman" w:eastAsia="Calibri" w:hAnsi="Times New Roman" w:cs="Times New Roman"/>
          <w:bCs/>
          <w:color w:val="121EC6"/>
          <w:sz w:val="24"/>
          <w:szCs w:val="24"/>
          <w:shd w:val="clear" w:color="auto" w:fill="FFFFFF"/>
          <w:lang w:eastAsia="ru-RU"/>
        </w:rPr>
        <w:t xml:space="preserve">эпидемиологические, </w:t>
      </w:r>
      <w:r w:rsidRPr="00385167">
        <w:rPr>
          <w:rFonts w:ascii="Times New Roman" w:eastAsia="Calibri" w:hAnsi="Times New Roman" w:cs="Times New Roman"/>
          <w:bCs/>
          <w:color w:val="121EC6"/>
          <w:sz w:val="24"/>
          <w:szCs w:val="24"/>
          <w:shd w:val="clear" w:color="auto" w:fill="FFFFFF"/>
          <w:lang w:eastAsia="ru-RU"/>
        </w:rPr>
        <w:t xml:space="preserve">морфологические, гистохимические, </w:t>
      </w:r>
      <w:r w:rsidR="00DA5009">
        <w:rPr>
          <w:rFonts w:ascii="Times New Roman" w:eastAsia="Calibri" w:hAnsi="Times New Roman" w:cs="Times New Roman"/>
          <w:bCs/>
          <w:color w:val="121EC6"/>
          <w:sz w:val="24"/>
          <w:szCs w:val="24"/>
          <w:shd w:val="clear" w:color="auto" w:fill="FFFFFF"/>
          <w:lang w:eastAsia="ru-RU"/>
        </w:rPr>
        <w:t>молекулярно-генетические и др.</w:t>
      </w:r>
      <w:r w:rsidRPr="00385167">
        <w:rPr>
          <w:rFonts w:ascii="Times New Roman" w:eastAsia="Calibri" w:hAnsi="Times New Roman" w:cs="Times New Roman"/>
          <w:bCs/>
          <w:color w:val="121EC6"/>
          <w:sz w:val="24"/>
          <w:szCs w:val="24"/>
          <w:shd w:val="clear" w:color="auto" w:fill="FFFFFF"/>
          <w:lang w:eastAsia="ru-RU"/>
        </w:rPr>
        <w:t>) были использованы.</w:t>
      </w:r>
    </w:p>
    <w:p w14:paraId="1A150CFB"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shd w:val="clear" w:color="auto" w:fill="FFFFFF"/>
          <w:lang w:eastAsia="ru-RU"/>
        </w:rPr>
      </w:pPr>
    </w:p>
    <w:p w14:paraId="349FB9EC" w14:textId="3523B66E" w:rsidR="00385167" w:rsidRPr="00385167" w:rsidRDefault="00385167" w:rsidP="00385167">
      <w:pPr>
        <w:spacing w:after="0" w:line="240" w:lineRule="auto"/>
        <w:ind w:firstLine="709"/>
        <w:jc w:val="both"/>
        <w:rPr>
          <w:rFonts w:ascii="Times New Roman" w:eastAsia="Calibri" w:hAnsi="Times New Roman" w:cs="Times New Roman"/>
          <w:color w:val="121EC6"/>
          <w:sz w:val="24"/>
          <w:szCs w:val="24"/>
          <w:lang w:eastAsia="ru-RU"/>
        </w:rPr>
      </w:pPr>
      <w:r w:rsidRPr="00385167">
        <w:rPr>
          <w:rFonts w:ascii="Times New Roman" w:eastAsia="Calibri" w:hAnsi="Times New Roman" w:cs="Times New Roman"/>
          <w:b/>
          <w:sz w:val="24"/>
          <w:szCs w:val="24"/>
          <w:lang w:eastAsia="ru-RU"/>
        </w:rPr>
        <w:t xml:space="preserve">Результаты. </w:t>
      </w:r>
      <w:r w:rsidRPr="00385167">
        <w:rPr>
          <w:rFonts w:ascii="Times New Roman" w:eastAsia="Calibri" w:hAnsi="Times New Roman" w:cs="Times New Roman"/>
          <w:bCs/>
          <w:color w:val="121EC6"/>
          <w:sz w:val="24"/>
          <w:szCs w:val="24"/>
          <w:lang w:eastAsia="ru-RU"/>
        </w:rPr>
        <w:t xml:space="preserve">Отобразить </w:t>
      </w:r>
      <w:r w:rsidR="00DA5009">
        <w:rPr>
          <w:rFonts w:ascii="Times New Roman" w:eastAsia="Calibri" w:hAnsi="Times New Roman" w:cs="Times New Roman"/>
          <w:bCs/>
          <w:color w:val="121EC6"/>
          <w:sz w:val="24"/>
          <w:szCs w:val="24"/>
          <w:lang w:eastAsia="ru-RU"/>
        </w:rPr>
        <w:t>основные результаты исследования</w:t>
      </w:r>
      <w:r w:rsidRPr="00385167">
        <w:rPr>
          <w:rFonts w:ascii="Times New Roman" w:eastAsia="Calibri" w:hAnsi="Times New Roman" w:cs="Times New Roman"/>
          <w:color w:val="121EC6"/>
          <w:sz w:val="24"/>
          <w:szCs w:val="24"/>
          <w:lang w:eastAsia="ru-RU"/>
        </w:rPr>
        <w:t xml:space="preserve">. </w:t>
      </w:r>
    </w:p>
    <w:p w14:paraId="6EAC6A2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eastAsia="ru-RU"/>
        </w:rPr>
      </w:pPr>
    </w:p>
    <w:p w14:paraId="67721936" w14:textId="488ACF4E"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lang w:eastAsia="ru-RU"/>
        </w:rPr>
      </w:pPr>
      <w:r w:rsidRPr="00385167">
        <w:rPr>
          <w:rFonts w:ascii="Times New Roman" w:eastAsia="Calibri" w:hAnsi="Times New Roman" w:cs="Times New Roman"/>
          <w:b/>
          <w:sz w:val="24"/>
          <w:szCs w:val="24"/>
          <w:lang w:eastAsia="ru-RU"/>
        </w:rPr>
        <w:t xml:space="preserve">Заключение. </w:t>
      </w:r>
      <w:r w:rsidRPr="00385167">
        <w:rPr>
          <w:rFonts w:ascii="Times New Roman" w:eastAsia="Calibri" w:hAnsi="Times New Roman" w:cs="Times New Roman"/>
          <w:bCs/>
          <w:color w:val="121EC6"/>
          <w:sz w:val="24"/>
          <w:szCs w:val="24"/>
          <w:lang w:eastAsia="ru-RU"/>
        </w:rPr>
        <w:t>Обобщить результаты.</w:t>
      </w:r>
    </w:p>
    <w:p w14:paraId="1F3E16F1" w14:textId="77777777" w:rsidR="00385167" w:rsidRPr="00385167" w:rsidRDefault="00385167" w:rsidP="00385167">
      <w:pPr>
        <w:spacing w:after="0" w:line="240" w:lineRule="auto"/>
        <w:contextualSpacing/>
        <w:jc w:val="both"/>
        <w:rPr>
          <w:rFonts w:ascii="Times New Roman" w:eastAsia="Calibri" w:hAnsi="Times New Roman" w:cs="Times New Roman"/>
          <w:bCs/>
          <w:sz w:val="24"/>
          <w:szCs w:val="24"/>
          <w:lang w:eastAsia="ru-RU"/>
        </w:rPr>
      </w:pPr>
    </w:p>
    <w:p w14:paraId="2C02EBBA" w14:textId="77777777" w:rsidR="00385167" w:rsidRPr="00385167" w:rsidRDefault="00385167" w:rsidP="00385167">
      <w:pPr>
        <w:spacing w:after="0" w:line="240" w:lineRule="auto"/>
        <w:contextualSpacing/>
        <w:jc w:val="both"/>
        <w:rPr>
          <w:rFonts w:ascii="Times New Roman" w:eastAsia="Calibri" w:hAnsi="Times New Roman" w:cs="Times New Roman"/>
          <w:sz w:val="24"/>
          <w:szCs w:val="24"/>
          <w:lang w:eastAsia="ru-RU"/>
        </w:rPr>
      </w:pPr>
    </w:p>
    <w:p w14:paraId="0719FFB0" w14:textId="43E9157A"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r w:rsidRPr="00385167">
        <w:rPr>
          <w:rFonts w:ascii="Times New Roman" w:eastAsia="Calibri" w:hAnsi="Times New Roman" w:cs="Times New Roman"/>
          <w:b/>
          <w:sz w:val="24"/>
          <w:szCs w:val="24"/>
          <w:lang w:eastAsia="ru-RU"/>
        </w:rPr>
        <w:t>Ключевые слова:</w:t>
      </w:r>
      <w:r w:rsidRPr="00385167">
        <w:rPr>
          <w:rFonts w:ascii="Times New Roman" w:eastAsia="Calibri" w:hAnsi="Times New Roman" w:cs="Times New Roman"/>
          <w:sz w:val="24"/>
          <w:szCs w:val="24"/>
          <w:lang w:eastAsia="ru-RU"/>
        </w:rPr>
        <w:t xml:space="preserve"> </w:t>
      </w:r>
      <w:r w:rsidRPr="00385167">
        <w:rPr>
          <w:rFonts w:ascii="Times New Roman" w:eastAsia="Calibri" w:hAnsi="Times New Roman" w:cs="Times New Roman"/>
          <w:color w:val="121EC6"/>
          <w:sz w:val="24"/>
          <w:szCs w:val="24"/>
          <w:lang w:eastAsia="ru-RU"/>
        </w:rPr>
        <w:t>5–8 слов / словосочетаний, не повторяющихся в названии статьи</w:t>
      </w:r>
      <w:r w:rsidR="00DA5009">
        <w:rPr>
          <w:rFonts w:ascii="Times New Roman" w:eastAsia="Calibri" w:hAnsi="Times New Roman" w:cs="Times New Roman"/>
          <w:color w:val="121EC6"/>
          <w:sz w:val="24"/>
          <w:szCs w:val="24"/>
          <w:lang w:eastAsia="ru-RU"/>
        </w:rPr>
        <w:t>. С</w:t>
      </w:r>
      <w:r w:rsidR="00DA5009" w:rsidRPr="00DA5009">
        <w:rPr>
          <w:rFonts w:ascii="Times New Roman" w:eastAsia="Calibri" w:hAnsi="Times New Roman" w:cs="Times New Roman"/>
          <w:color w:val="121EC6"/>
          <w:sz w:val="24"/>
          <w:szCs w:val="24"/>
          <w:lang w:eastAsia="ru-RU"/>
        </w:rPr>
        <w:t>оставляют семантическое ядро статьи и представляют собой перечень основных понятий и категорий, служащих для описания исследуемой проблемы.</w:t>
      </w:r>
    </w:p>
    <w:p w14:paraId="0B72B07F"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p>
    <w:p w14:paraId="49E9BC65" w14:textId="6F88E62C" w:rsidR="00385167" w:rsidRPr="001228EE" w:rsidRDefault="001228EE" w:rsidP="00385167">
      <w:pPr>
        <w:spacing w:after="0" w:line="240" w:lineRule="auto"/>
        <w:ind w:firstLine="709"/>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ORIGINAL RESEARCH</w:t>
      </w:r>
    </w:p>
    <w:p w14:paraId="26ED5ABD" w14:textId="77777777" w:rsidR="00385167" w:rsidRPr="00385167" w:rsidRDefault="00385167" w:rsidP="00385167">
      <w:pPr>
        <w:spacing w:after="0" w:line="240" w:lineRule="auto"/>
        <w:ind w:firstLine="709"/>
        <w:jc w:val="center"/>
        <w:rPr>
          <w:rFonts w:ascii="Times New Roman" w:eastAsia="Calibri" w:hAnsi="Times New Roman" w:cs="Times New Roman"/>
          <w:b/>
          <w:sz w:val="24"/>
          <w:szCs w:val="24"/>
          <w:lang w:eastAsia="ru-RU"/>
        </w:rPr>
      </w:pPr>
    </w:p>
    <w:p w14:paraId="3FE7AC65" w14:textId="77777777" w:rsidR="00385167" w:rsidRPr="00FB6AFC" w:rsidRDefault="00E74F3C" w:rsidP="00385167">
      <w:pPr>
        <w:spacing w:after="0" w:line="240" w:lineRule="auto"/>
        <w:ind w:firstLine="709"/>
        <w:contextualSpacing/>
        <w:jc w:val="center"/>
        <w:rPr>
          <w:rFonts w:ascii="Times New Roman" w:eastAsia="Calibri" w:hAnsi="Times New Roman" w:cs="Times New Roman"/>
          <w:b/>
          <w:sz w:val="24"/>
          <w:szCs w:val="24"/>
          <w:lang w:eastAsia="ru-RU"/>
        </w:rPr>
      </w:pPr>
      <w:r w:rsidRPr="00441A1A">
        <w:rPr>
          <w:rFonts w:ascii="Times New Roman" w:eastAsia="Calibri" w:hAnsi="Times New Roman" w:cs="Times New Roman"/>
          <w:b/>
          <w:sz w:val="24"/>
          <w:szCs w:val="24"/>
          <w:lang w:val="en-US" w:eastAsia="ru-RU"/>
        </w:rPr>
        <w:t>TITLE</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OF</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THE</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ARTICLE</w:t>
      </w:r>
    </w:p>
    <w:p w14:paraId="35CD7D2D" w14:textId="77777777" w:rsidR="00385167" w:rsidRPr="00FB6AFC"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27480310" w14:textId="77777777" w:rsidR="00385167" w:rsidRPr="00FB6AFC" w:rsidRDefault="00441A1A" w:rsidP="00385167">
      <w:pPr>
        <w:spacing w:after="0" w:line="240" w:lineRule="auto"/>
        <w:ind w:firstLine="709"/>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val="en-US" w:eastAsia="ru-RU"/>
        </w:rPr>
        <w:t>ABSTRACT</w:t>
      </w:r>
      <w:r w:rsidRPr="00FB6AFC">
        <w:rPr>
          <w:rFonts w:ascii="Times New Roman" w:eastAsia="Calibri" w:hAnsi="Times New Roman" w:cs="Times New Roman"/>
          <w:b/>
          <w:sz w:val="24"/>
          <w:szCs w:val="24"/>
          <w:lang w:eastAsia="ru-RU"/>
        </w:rPr>
        <w:t xml:space="preserve"> </w:t>
      </w:r>
    </w:p>
    <w:p w14:paraId="74348228" w14:textId="235B541D" w:rsidR="00DA5009" w:rsidRP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 xml:space="preserve">При переводе на английский язык резюме должно сохранить свою информативность, оригинальность, быть содержательным и компактным, отражать логику описания результатов в статье. </w:t>
      </w:r>
    </w:p>
    <w:p w14:paraId="6DEE42D3"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lastRenderedPageBreak/>
        <w:t>Aim</w:t>
      </w:r>
      <w:r w:rsidRPr="00385167">
        <w:rPr>
          <w:rFonts w:ascii="Times New Roman" w:eastAsia="Calibri" w:hAnsi="Times New Roman" w:cs="Times New Roman"/>
          <w:sz w:val="24"/>
          <w:szCs w:val="24"/>
          <w:lang w:val="en-US" w:eastAsia="ru-RU"/>
        </w:rPr>
        <w:t>. …</w:t>
      </w:r>
    </w:p>
    <w:p w14:paraId="6886969B" w14:textId="77777777" w:rsidR="00385167" w:rsidRPr="00ED1942" w:rsidRDefault="00385167" w:rsidP="00ED1942">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0E4C9F30"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Materials and methods.</w:t>
      </w:r>
      <w:r w:rsidRPr="00385167">
        <w:rPr>
          <w:rFonts w:ascii="Times New Roman" w:eastAsia="Calibri" w:hAnsi="Times New Roman" w:cs="Times New Roman"/>
          <w:sz w:val="24"/>
          <w:szCs w:val="24"/>
          <w:lang w:val="en-US" w:eastAsia="ru-RU"/>
        </w:rPr>
        <w:t xml:space="preserve"> …</w:t>
      </w:r>
    </w:p>
    <w:p w14:paraId="2C83B6FA"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540F53A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6B0A499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Results.</w:t>
      </w:r>
      <w:r w:rsidRPr="00385167">
        <w:rPr>
          <w:rFonts w:ascii="Times New Roman" w:eastAsia="Calibri" w:hAnsi="Times New Roman" w:cs="Times New Roman"/>
          <w:sz w:val="24"/>
          <w:szCs w:val="24"/>
          <w:lang w:val="en-US" w:eastAsia="ru-RU"/>
        </w:rPr>
        <w:t xml:space="preserve"> …</w:t>
      </w:r>
    </w:p>
    <w:p w14:paraId="04B74BEE"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06E8A3F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25E7A8B4"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Conclusion.</w:t>
      </w:r>
      <w:r w:rsidRPr="00385167">
        <w:rPr>
          <w:rFonts w:ascii="Times New Roman" w:eastAsia="Calibri" w:hAnsi="Times New Roman" w:cs="Times New Roman"/>
          <w:sz w:val="24"/>
          <w:szCs w:val="24"/>
          <w:lang w:val="en-US" w:eastAsia="ru-RU"/>
        </w:rPr>
        <w:t xml:space="preserve"> …</w:t>
      </w:r>
    </w:p>
    <w:p w14:paraId="433FD709"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lang w:val="en-US" w:eastAsia="ru-RU"/>
        </w:rPr>
      </w:pPr>
    </w:p>
    <w:p w14:paraId="03293F5A"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lang w:val="en-US" w:eastAsia="ru-RU"/>
        </w:rPr>
      </w:pPr>
    </w:p>
    <w:p w14:paraId="60701352"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 xml:space="preserve">Keywords: </w:t>
      </w:r>
      <w:r w:rsidRPr="00385167">
        <w:rPr>
          <w:rFonts w:ascii="Times New Roman" w:eastAsia="Calibri" w:hAnsi="Times New Roman" w:cs="Times New Roman"/>
          <w:sz w:val="24"/>
          <w:szCs w:val="24"/>
          <w:lang w:val="en-US" w:eastAsia="ru-RU"/>
        </w:rPr>
        <w:t>…</w:t>
      </w:r>
    </w:p>
    <w:p w14:paraId="46A21066"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p>
    <w:p w14:paraId="525C0134"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p>
    <w:p w14:paraId="2EA7142A" w14:textId="77777777" w:rsidR="00385167" w:rsidRPr="00385167" w:rsidRDefault="00385167" w:rsidP="00385167">
      <w:pPr>
        <w:spacing w:after="0" w:line="240" w:lineRule="auto"/>
        <w:ind w:firstLine="709"/>
        <w:contextualSpacing/>
        <w:jc w:val="both"/>
        <w:rPr>
          <w:rFonts w:ascii="Times New Roman" w:eastAsia="Calibri" w:hAnsi="Times New Roman" w:cs="Times New Roman"/>
          <w:bCs/>
          <w:sz w:val="24"/>
          <w:szCs w:val="24"/>
          <w:lang w:val="en-US" w:eastAsia="ru-RU"/>
        </w:rPr>
      </w:pPr>
    </w:p>
    <w:p w14:paraId="5ABD54CA" w14:textId="77777777" w:rsidR="00385167" w:rsidRPr="00DA5009" w:rsidRDefault="00385167" w:rsidP="00385167">
      <w:pPr>
        <w:spacing w:after="0" w:line="240" w:lineRule="auto"/>
        <w:ind w:firstLine="709"/>
        <w:contextualSpacing/>
        <w:jc w:val="both"/>
        <w:rPr>
          <w:rFonts w:ascii="Times New Roman" w:eastAsia="Calibri" w:hAnsi="Times New Roman" w:cs="Times New Roman"/>
          <w:b/>
          <w:sz w:val="24"/>
          <w:szCs w:val="24"/>
          <w:lang w:val="en-US" w:eastAsia="ru-RU"/>
        </w:rPr>
      </w:pPr>
      <w:r w:rsidRPr="00385167">
        <w:rPr>
          <w:rFonts w:ascii="Times New Roman" w:eastAsia="Calibri" w:hAnsi="Times New Roman" w:cs="Times New Roman"/>
          <w:b/>
          <w:sz w:val="24"/>
          <w:szCs w:val="24"/>
          <w:lang w:eastAsia="ru-RU"/>
        </w:rPr>
        <w:t>Список</w:t>
      </w:r>
      <w:r w:rsidRPr="00DA5009">
        <w:rPr>
          <w:rFonts w:ascii="Times New Roman" w:eastAsia="Calibri" w:hAnsi="Times New Roman" w:cs="Times New Roman"/>
          <w:b/>
          <w:sz w:val="24"/>
          <w:szCs w:val="24"/>
          <w:lang w:val="en-US" w:eastAsia="ru-RU"/>
        </w:rPr>
        <w:t xml:space="preserve"> </w:t>
      </w:r>
      <w:r w:rsidRPr="00385167">
        <w:rPr>
          <w:rFonts w:ascii="Times New Roman" w:eastAsia="Calibri" w:hAnsi="Times New Roman" w:cs="Times New Roman"/>
          <w:b/>
          <w:sz w:val="24"/>
          <w:szCs w:val="24"/>
          <w:lang w:eastAsia="ru-RU"/>
        </w:rPr>
        <w:t>сокращений</w:t>
      </w:r>
    </w:p>
    <w:p w14:paraId="2C6AB8CD" w14:textId="77777777" w:rsidR="00385167" w:rsidRPr="00DA5009"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val="en-US" w:eastAsia="ru-RU"/>
        </w:rPr>
      </w:pPr>
      <w:r w:rsidRPr="00385167">
        <w:rPr>
          <w:rFonts w:ascii="Times New Roman" w:eastAsia="Calibri" w:hAnsi="Times New Roman" w:cs="Times New Roman"/>
          <w:sz w:val="24"/>
          <w:szCs w:val="24"/>
          <w:lang w:val="en-US" w:eastAsia="ru-RU"/>
        </w:rPr>
        <w:t>IL</w:t>
      </w:r>
      <w:r w:rsidRPr="00DA5009">
        <w:rPr>
          <w:rFonts w:ascii="Times New Roman" w:eastAsia="Calibri" w:hAnsi="Times New Roman" w:cs="Times New Roman"/>
          <w:sz w:val="24"/>
          <w:szCs w:val="24"/>
          <w:shd w:val="clear" w:color="auto" w:fill="FFFFFF"/>
          <w:lang w:val="en-US" w:eastAsia="ru-RU"/>
        </w:rPr>
        <w:t xml:space="preserve">-6 – </w:t>
      </w:r>
      <w:r w:rsidRPr="00385167">
        <w:rPr>
          <w:rFonts w:ascii="Times New Roman" w:eastAsia="Calibri" w:hAnsi="Times New Roman" w:cs="Times New Roman"/>
          <w:sz w:val="24"/>
          <w:szCs w:val="24"/>
          <w:shd w:val="clear" w:color="auto" w:fill="FFFFFF"/>
          <w:lang w:val="en-US" w:eastAsia="ru-RU"/>
        </w:rPr>
        <w:t>Interleukin</w:t>
      </w:r>
      <w:r w:rsidRPr="00DA5009">
        <w:rPr>
          <w:rFonts w:ascii="Times New Roman" w:eastAsia="Calibri" w:hAnsi="Times New Roman" w:cs="Times New Roman"/>
          <w:sz w:val="24"/>
          <w:szCs w:val="24"/>
          <w:shd w:val="clear" w:color="auto" w:fill="FFFFFF"/>
          <w:lang w:val="en-US" w:eastAsia="ru-RU"/>
        </w:rPr>
        <w:t xml:space="preserve">-6, </w:t>
      </w:r>
      <w:r w:rsidRPr="00385167">
        <w:rPr>
          <w:rFonts w:ascii="Times New Roman" w:eastAsia="Calibri" w:hAnsi="Times New Roman" w:cs="Times New Roman"/>
          <w:sz w:val="24"/>
          <w:szCs w:val="24"/>
          <w:shd w:val="clear" w:color="auto" w:fill="FFFFFF"/>
          <w:lang w:eastAsia="ru-RU"/>
        </w:rPr>
        <w:t>интерлейкин</w:t>
      </w:r>
      <w:r w:rsidRPr="00DA5009">
        <w:rPr>
          <w:rFonts w:ascii="Times New Roman" w:eastAsia="Calibri" w:hAnsi="Times New Roman" w:cs="Times New Roman"/>
          <w:sz w:val="24"/>
          <w:szCs w:val="24"/>
          <w:shd w:val="clear" w:color="auto" w:fill="FFFFFF"/>
          <w:lang w:val="en-US" w:eastAsia="ru-RU"/>
        </w:rPr>
        <w:t xml:space="preserve"> 6</w:t>
      </w:r>
    </w:p>
    <w:p w14:paraId="15406E23"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sz w:val="24"/>
          <w:szCs w:val="24"/>
          <w:shd w:val="clear" w:color="auto" w:fill="FFFFFF"/>
          <w:lang w:eastAsia="ru-RU"/>
        </w:rPr>
        <w:t>ФНО-α – фактор некроза опухоли</w:t>
      </w:r>
      <w:r w:rsidRPr="00385167">
        <w:rPr>
          <w:rFonts w:ascii="Times New Roman" w:eastAsia="Calibri" w:hAnsi="Times New Roman" w:cs="Times New Roman"/>
          <w:sz w:val="24"/>
          <w:szCs w:val="24"/>
          <w:lang w:eastAsia="ru-RU"/>
        </w:rPr>
        <w:t>-альфа</w:t>
      </w:r>
    </w:p>
    <w:p w14:paraId="61C3A642" w14:textId="28A505BD" w:rsidR="006366EF" w:rsidRDefault="006366E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6366EF">
        <w:rPr>
          <w:rFonts w:ascii="Times New Roman" w:eastAsia="Calibri" w:hAnsi="Times New Roman" w:cs="Times New Roman"/>
          <w:color w:val="121EC6"/>
          <w:sz w:val="24"/>
          <w:szCs w:val="24"/>
          <w:shd w:val="clear" w:color="auto" w:fill="FFFFFF"/>
          <w:lang w:eastAsia="ru-RU"/>
        </w:rPr>
        <w:t>При составлении списка сокращений к статье вносятся только те, которые используются автором 3 и более раза.</w:t>
      </w:r>
    </w:p>
    <w:p w14:paraId="63CDEA23" w14:textId="2E96944A"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Следует использовать лишь общепринятые сокращения (не вводить собственные), расшифровку которых необходимо привести в тексте один раз: перед первым упоминанием сокращения. Все аббревиатуры, используемые в рукописи, должны быть расшифрованы, кроме символов химических элементов и сокращенных названий общеизвестных метрических единиц. </w:t>
      </w:r>
    </w:p>
    <w:p w14:paraId="6D9C2E1C" w14:textId="0730BCE8"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Стоит учесть, что обилие сокращений в тексте затрудняет его прочтение, т.к. целевая аудитория не ограничивается узкими специалистами, а включает </w:t>
      </w:r>
      <w:r w:rsidR="00DA5009">
        <w:rPr>
          <w:rFonts w:ascii="Times New Roman" w:eastAsia="Calibri" w:hAnsi="Times New Roman" w:cs="Times New Roman"/>
          <w:color w:val="121EC6"/>
          <w:sz w:val="24"/>
          <w:szCs w:val="24"/>
          <w:shd w:val="clear" w:color="auto" w:fill="FFFFFF"/>
          <w:lang w:eastAsia="ru-RU"/>
        </w:rPr>
        <w:t>широкую медицинскую аудиторию</w:t>
      </w:r>
      <w:r w:rsidRPr="00385167">
        <w:rPr>
          <w:rFonts w:ascii="Times New Roman" w:eastAsia="Calibri" w:hAnsi="Times New Roman" w:cs="Times New Roman"/>
          <w:color w:val="121EC6"/>
          <w:sz w:val="24"/>
          <w:szCs w:val="24"/>
          <w:shd w:val="clear" w:color="auto" w:fill="FFFFFF"/>
          <w:lang w:eastAsia="ru-RU"/>
        </w:rPr>
        <w:t>.</w:t>
      </w:r>
    </w:p>
    <w:p w14:paraId="1BA1C982"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28BC31E8"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56D3552A"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04771BD4"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bCs/>
          <w:color w:val="323E4F" w:themeColor="text2" w:themeShade="BF"/>
          <w:sz w:val="24"/>
          <w:szCs w:val="24"/>
          <w:shd w:val="clear" w:color="auto" w:fill="FFFFFF"/>
          <w:lang w:eastAsia="ru-RU"/>
        </w:rPr>
      </w:pPr>
      <w:r w:rsidRPr="00BB000B">
        <w:rPr>
          <w:rFonts w:ascii="Times New Roman" w:eastAsia="Calibri" w:hAnsi="Times New Roman" w:cs="Times New Roman"/>
          <w:b/>
          <w:bCs/>
          <w:color w:val="000000" w:themeColor="text1"/>
          <w:sz w:val="24"/>
          <w:szCs w:val="24"/>
          <w:shd w:val="clear" w:color="auto" w:fill="FFFFFF"/>
          <w:lang w:eastAsia="ru-RU"/>
        </w:rPr>
        <w:t>ВВЕДЕНИЕ</w:t>
      </w:r>
      <w:r w:rsidRPr="00385167">
        <w:rPr>
          <w:rFonts w:ascii="Times New Roman" w:eastAsia="Calibri" w:hAnsi="Times New Roman" w:cs="Times New Roman"/>
          <w:b/>
          <w:bCs/>
          <w:color w:val="323E4F" w:themeColor="text2" w:themeShade="BF"/>
          <w:sz w:val="24"/>
          <w:szCs w:val="24"/>
          <w:shd w:val="clear" w:color="auto" w:fill="FFFFFF"/>
          <w:lang w:eastAsia="ru-RU"/>
        </w:rPr>
        <w:t xml:space="preserve"> </w:t>
      </w:r>
    </w:p>
    <w:p w14:paraId="6873593F" w14:textId="5C734952"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В нем освещается </w:t>
      </w:r>
      <w:r w:rsidR="00DA5009">
        <w:rPr>
          <w:rFonts w:ascii="Times New Roman" w:eastAsia="Calibri" w:hAnsi="Times New Roman" w:cs="Times New Roman"/>
          <w:color w:val="121EC6"/>
          <w:sz w:val="24"/>
          <w:szCs w:val="24"/>
          <w:shd w:val="clear" w:color="auto" w:fill="FFFFFF"/>
          <w:lang w:eastAsia="ru-RU"/>
        </w:rPr>
        <w:t xml:space="preserve">современное </w:t>
      </w:r>
      <w:r w:rsidRPr="00385167">
        <w:rPr>
          <w:rFonts w:ascii="Times New Roman" w:eastAsia="Calibri" w:hAnsi="Times New Roman" w:cs="Times New Roman"/>
          <w:color w:val="121EC6"/>
          <w:sz w:val="24"/>
          <w:szCs w:val="24"/>
          <w:shd w:val="clear" w:color="auto" w:fill="FFFFFF"/>
          <w:lang w:eastAsia="ru-RU"/>
        </w:rPr>
        <w:t xml:space="preserve">состояние рассматриваемого вопроса с актуальными ссылками за последние 3-5 лет на наиболее значимые публикации для обоснования необходимости проведения исследования, его научной новизны и </w:t>
      </w:r>
      <w:r w:rsidR="00FC3A3C">
        <w:rPr>
          <w:rFonts w:ascii="Times New Roman" w:eastAsia="Calibri" w:hAnsi="Times New Roman" w:cs="Times New Roman"/>
          <w:color w:val="121EC6"/>
          <w:sz w:val="24"/>
          <w:szCs w:val="24"/>
          <w:shd w:val="clear" w:color="auto" w:fill="FFFFFF"/>
          <w:lang w:eastAsia="ru-RU"/>
        </w:rPr>
        <w:t>практической</w:t>
      </w:r>
      <w:r w:rsidRPr="00385167">
        <w:rPr>
          <w:rFonts w:ascii="Times New Roman" w:eastAsia="Calibri" w:hAnsi="Times New Roman" w:cs="Times New Roman"/>
          <w:color w:val="121EC6"/>
          <w:sz w:val="24"/>
          <w:szCs w:val="24"/>
          <w:shd w:val="clear" w:color="auto" w:fill="FFFFFF"/>
          <w:lang w:eastAsia="ru-RU"/>
        </w:rPr>
        <w:t xml:space="preserve"> значимости.</w:t>
      </w:r>
    </w:p>
    <w:p w14:paraId="2C33BFCC" w14:textId="77777777"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p>
    <w:p w14:paraId="69DCC104"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54E59D7B" w14:textId="77777777" w:rsidR="00385167" w:rsidRPr="00385167" w:rsidRDefault="00385167" w:rsidP="00385167">
      <w:pPr>
        <w:spacing w:after="0" w:line="240" w:lineRule="auto"/>
        <w:ind w:firstLine="142"/>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 ИССЛЕДОВАНИЯ</w:t>
      </w:r>
    </w:p>
    <w:p w14:paraId="07D74829"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68F80384" w14:textId="75FFD353" w:rsidR="00385167" w:rsidRPr="00FC3A3C" w:rsidRDefault="00FC3A3C"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FC3A3C">
        <w:rPr>
          <w:rFonts w:ascii="Times New Roman" w:eastAsia="Calibri" w:hAnsi="Times New Roman" w:cs="Times New Roman"/>
          <w:color w:val="121EC6"/>
          <w:sz w:val="24"/>
          <w:szCs w:val="24"/>
          <w:shd w:val="clear" w:color="auto" w:fill="FFFFFF"/>
          <w:lang w:eastAsia="ru-RU"/>
        </w:rPr>
        <w:t>Глагол в будущем времени: «изучить», «оценить» и др.</w:t>
      </w:r>
    </w:p>
    <w:p w14:paraId="0DABC8C1"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24159E0"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МАТЕРИАЛЫ И МЕТОДЫ</w:t>
      </w:r>
    </w:p>
    <w:p w14:paraId="70219DF8"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p>
    <w:p w14:paraId="54B62AC1" w14:textId="77777777" w:rsidR="00385167" w:rsidRPr="00385167" w:rsidRDefault="00385167"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Приводится детальное описание примененных методов, которое позволит другим авторам при наличии соответствующего оснащения и оборудования повторить опыт. </w:t>
      </w:r>
    </w:p>
    <w:p w14:paraId="6B930B19" w14:textId="77777777" w:rsidR="00385167" w:rsidRPr="00385167" w:rsidRDefault="00385167"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Возможно указание ссылок на работы с более подробным описанием методов, однако приводимого описания должно быть достаточно для общего понимания хода исследования. Описываются количественные и качественные характеристики больных (для клинических исследований) или лабораторных животных (для работ экспериментального характера). </w:t>
      </w:r>
    </w:p>
    <w:p w14:paraId="031DA7E3" w14:textId="77777777" w:rsidR="00385167" w:rsidRPr="00385167" w:rsidRDefault="00385167"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lastRenderedPageBreak/>
        <w:t>Лекарственные препараты следует указывать с использованием Международных непатентованных наименований, с обозначением дозировок, способа и кратности введения. При упоминании программного обеспечения, аппаратуры и торговых названий лекарственных средств в скобках приводится название производителя и страны, где он находится.</w:t>
      </w:r>
    </w:p>
    <w:p w14:paraId="662C9EAA" w14:textId="2DC582D4" w:rsidR="00385167" w:rsidRPr="00FB6AFC" w:rsidRDefault="00385167" w:rsidP="00FC3A3C">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Указывается дизайн исследования, критерии включения и невключения в исследование</w:t>
      </w:r>
    </w:p>
    <w:p w14:paraId="44A10C56"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Приводится </w:t>
      </w:r>
      <w:r w:rsidRPr="00BB000B">
        <w:rPr>
          <w:rFonts w:ascii="Times New Roman" w:eastAsia="Times New Roman" w:hAnsi="Times New Roman" w:cs="Times New Roman"/>
          <w:b/>
          <w:color w:val="121EC6"/>
          <w:sz w:val="24"/>
          <w:szCs w:val="24"/>
          <w:lang w:eastAsia="ru-RU"/>
        </w:rPr>
        <w:t>подробное описание методов статистической обработки данных</w:t>
      </w:r>
      <w:r w:rsidRPr="00385167">
        <w:rPr>
          <w:rFonts w:ascii="Times New Roman" w:eastAsia="Times New Roman" w:hAnsi="Times New Roman" w:cs="Times New Roman"/>
          <w:bCs/>
          <w:color w:val="121EC6"/>
          <w:sz w:val="24"/>
          <w:szCs w:val="24"/>
          <w:lang w:eastAsia="ru-RU"/>
        </w:rPr>
        <w:t>, использованных в работе.</w:t>
      </w:r>
    </w:p>
    <w:p w14:paraId="08AFD0F3"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3A7A546"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РЕЗУЛЬТАТЫ</w:t>
      </w:r>
    </w:p>
    <w:p w14:paraId="217C22A8"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324A51A9"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Раздел результаты не содержит ссылок на другие исследования. Здесь нет каких-либо рассуждений и заключений, лишь констатация фактов.</w:t>
      </w:r>
    </w:p>
    <w:p w14:paraId="682B96EF"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Результаты представляются в логической последовательности в тексте, таблицах и на рисунках. </w:t>
      </w:r>
    </w:p>
    <w:p w14:paraId="6B4A4728"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В тексте должна быть четко обозначена ссылка на таблицы и иллюстрации. Не допускается повторение в тексте всех данные из таблиц и иллюстраций, необходимо упоминать только наиболее важные из них. На рисунках не следует дублировать данные, приведенные в таблицах. Величины измерений должны соответствовать Международной системе единиц (СИ). </w:t>
      </w:r>
    </w:p>
    <w:p w14:paraId="1B98BECC"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Если на рисунке или в таблице есть сокращения, они должны быть расшифрованы в примечании к рисунку.</w:t>
      </w:r>
    </w:p>
    <w:p w14:paraId="4DDC55ED" w14:textId="77777777" w:rsidR="00385167" w:rsidRPr="00FB6AFC" w:rsidRDefault="00385167" w:rsidP="00385167">
      <w:pPr>
        <w:spacing w:after="0" w:line="240" w:lineRule="auto"/>
        <w:contextualSpacing/>
        <w:jc w:val="both"/>
        <w:rPr>
          <w:rFonts w:ascii="Times New Roman" w:eastAsia="Calibri" w:hAnsi="Times New Roman" w:cs="Times New Roman"/>
          <w:b/>
          <w:bCs/>
          <w:color w:val="121EC6"/>
          <w:sz w:val="24"/>
          <w:szCs w:val="24"/>
          <w:lang w:eastAsia="ru-RU"/>
        </w:rPr>
      </w:pPr>
      <w:r w:rsidRPr="00FB6AFC">
        <w:rPr>
          <w:rFonts w:ascii="Times New Roman" w:eastAsia="Calibri" w:hAnsi="Times New Roman" w:cs="Times New Roman"/>
          <w:b/>
          <w:bCs/>
          <w:color w:val="121EC6"/>
          <w:sz w:val="24"/>
          <w:szCs w:val="24"/>
          <w:lang w:eastAsia="ru-RU"/>
        </w:rPr>
        <w:t>Все обозначения на рисунке и подписи под рисунком дублируются на английском языке.</w:t>
      </w:r>
    </w:p>
    <w:p w14:paraId="18D93952"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6078B88F" w14:textId="0C7838F1" w:rsidR="00385167" w:rsidRPr="00022539" w:rsidRDefault="00022539" w:rsidP="00385167">
      <w:pPr>
        <w:spacing w:after="0" w:line="240" w:lineRule="auto"/>
        <w:contextualSpacing/>
        <w:jc w:val="both"/>
        <w:rPr>
          <w:rFonts w:ascii="Times New Roman" w:eastAsia="Calibri" w:hAnsi="Times New Roman" w:cs="Times New Roman"/>
          <w:color w:val="121EC6"/>
          <w:sz w:val="24"/>
          <w:szCs w:val="24"/>
          <w:lang w:eastAsia="ru-RU"/>
        </w:rPr>
      </w:pPr>
      <w:r w:rsidRPr="00022539">
        <w:rPr>
          <w:rFonts w:ascii="Times New Roman" w:eastAsia="Calibri" w:hAnsi="Times New Roman" w:cs="Times New Roman"/>
          <w:color w:val="121EC6"/>
          <w:sz w:val="24"/>
          <w:szCs w:val="24"/>
          <w:lang w:eastAsia="ru-RU"/>
        </w:rPr>
        <w:t>Пример:</w:t>
      </w:r>
    </w:p>
    <w:p w14:paraId="124D2184" w14:textId="77777777" w:rsidR="00385167" w:rsidRPr="001952B0" w:rsidRDefault="00385167" w:rsidP="00385167">
      <w:pPr>
        <w:spacing w:after="0" w:line="240" w:lineRule="auto"/>
        <w:contextualSpacing/>
        <w:jc w:val="center"/>
        <w:rPr>
          <w:rFonts w:ascii="Times New Roman" w:eastAsia="Calibri" w:hAnsi="Times New Roman" w:cs="Times New Roman"/>
          <w:color w:val="000000" w:themeColor="text1"/>
          <w:sz w:val="24"/>
          <w:szCs w:val="24"/>
          <w:highlight w:val="cyan"/>
          <w:lang w:eastAsia="ru-RU"/>
        </w:rPr>
      </w:pPr>
    </w:p>
    <w:p w14:paraId="340B7715" w14:textId="2EBC9ACE" w:rsidR="00385167" w:rsidRPr="00385167" w:rsidRDefault="00385167" w:rsidP="00385167">
      <w:pPr>
        <w:spacing w:after="0" w:line="240" w:lineRule="auto"/>
        <w:contextualSpacing/>
        <w:jc w:val="both"/>
        <w:rPr>
          <w:rFonts w:ascii="Times New Roman" w:eastAsia="Calibri" w:hAnsi="Times New Roman" w:cs="Times New Roman"/>
          <w:color w:val="000000"/>
          <w:sz w:val="24"/>
          <w:szCs w:val="24"/>
          <w:highlight w:val="cyan"/>
          <w:lang w:eastAsia="ru-RU"/>
        </w:rPr>
      </w:pPr>
      <w:r w:rsidRPr="00385167">
        <w:rPr>
          <w:rFonts w:ascii="Times New Roman" w:eastAsia="Calibri" w:hAnsi="Times New Roman" w:cs="Times New Roman"/>
          <w:color w:val="000000"/>
          <w:sz w:val="24"/>
          <w:szCs w:val="24"/>
          <w:lang w:eastAsia="ru-RU"/>
        </w:rPr>
        <w:t xml:space="preserve">При </w:t>
      </w:r>
      <w:r w:rsidR="006366EF">
        <w:rPr>
          <w:rFonts w:ascii="Times New Roman" w:eastAsia="Calibri" w:hAnsi="Times New Roman" w:cs="Times New Roman"/>
          <w:color w:val="000000"/>
          <w:sz w:val="24"/>
          <w:szCs w:val="24"/>
          <w:lang w:eastAsia="ru-RU"/>
        </w:rPr>
        <w:t xml:space="preserve">изучении </w:t>
      </w:r>
      <w:r w:rsidR="00FB6AFC">
        <w:rPr>
          <w:rFonts w:ascii="Times New Roman" w:eastAsia="Calibri" w:hAnsi="Times New Roman" w:cs="Times New Roman"/>
          <w:color w:val="000000"/>
          <w:sz w:val="24"/>
          <w:szCs w:val="24"/>
          <w:lang w:eastAsia="ru-RU"/>
        </w:rPr>
        <w:t>динамики заболеваемости</w:t>
      </w:r>
      <w:r w:rsidRPr="00385167">
        <w:rPr>
          <w:rFonts w:ascii="Times New Roman" w:eastAsia="Calibri" w:hAnsi="Times New Roman" w:cs="Times New Roman"/>
          <w:color w:val="000000"/>
          <w:sz w:val="24"/>
          <w:szCs w:val="24"/>
          <w:lang w:eastAsia="ru-RU"/>
        </w:rPr>
        <w:t xml:space="preserve">… </w:t>
      </w:r>
      <w:r w:rsidR="00FB6AFC">
        <w:rPr>
          <w:rFonts w:ascii="Times New Roman" w:eastAsia="Calibri" w:hAnsi="Times New Roman" w:cs="Times New Roman"/>
          <w:color w:val="000000"/>
          <w:sz w:val="24"/>
          <w:szCs w:val="24"/>
          <w:lang w:eastAsia="ru-RU"/>
        </w:rPr>
        <w:t>выявлено</w:t>
      </w:r>
      <w:r w:rsidRPr="00385167">
        <w:rPr>
          <w:rFonts w:ascii="Times New Roman" w:eastAsia="Calibri" w:hAnsi="Times New Roman" w:cs="Times New Roman"/>
          <w:color w:val="000000"/>
          <w:sz w:val="24"/>
          <w:szCs w:val="24"/>
          <w:lang w:eastAsia="ru-RU"/>
        </w:rPr>
        <w:t xml:space="preserve"> … (</w:t>
      </w:r>
      <w:r w:rsidR="004D3A1C">
        <w:rPr>
          <w:rFonts w:ascii="Times New Roman" w:eastAsia="Calibri" w:hAnsi="Times New Roman" w:cs="Times New Roman"/>
          <w:b/>
          <w:color w:val="000000"/>
          <w:sz w:val="24"/>
          <w:szCs w:val="24"/>
          <w:lang w:eastAsia="ru-RU"/>
        </w:rPr>
        <w:t>р</w:t>
      </w:r>
      <w:r w:rsidRPr="00385167">
        <w:rPr>
          <w:rFonts w:ascii="Times New Roman" w:eastAsia="Calibri" w:hAnsi="Times New Roman" w:cs="Times New Roman"/>
          <w:b/>
          <w:color w:val="000000"/>
          <w:sz w:val="24"/>
          <w:szCs w:val="24"/>
          <w:lang w:eastAsia="ru-RU"/>
        </w:rPr>
        <w:t>исунок 2</w:t>
      </w:r>
      <w:r w:rsidRPr="00385167">
        <w:rPr>
          <w:rFonts w:ascii="Times New Roman" w:eastAsia="Calibri" w:hAnsi="Times New Roman" w:cs="Times New Roman"/>
          <w:color w:val="000000"/>
          <w:sz w:val="24"/>
          <w:szCs w:val="24"/>
          <w:lang w:eastAsia="ru-RU"/>
        </w:rPr>
        <w:t>).</w:t>
      </w:r>
    </w:p>
    <w:p w14:paraId="36E427F6" w14:textId="77777777" w:rsidR="00385167" w:rsidRPr="001952B0" w:rsidRDefault="00385167" w:rsidP="00385167">
      <w:pPr>
        <w:spacing w:after="0" w:line="240" w:lineRule="auto"/>
        <w:contextualSpacing/>
        <w:jc w:val="center"/>
        <w:rPr>
          <w:rFonts w:ascii="Times New Roman" w:eastAsia="Calibri" w:hAnsi="Times New Roman" w:cs="Times New Roman"/>
          <w:color w:val="000000" w:themeColor="text1"/>
          <w:sz w:val="24"/>
          <w:szCs w:val="24"/>
          <w:highlight w:val="cyan"/>
          <w:lang w:eastAsia="ru-RU"/>
        </w:rPr>
      </w:pPr>
    </w:p>
    <w:p w14:paraId="69DDDF35" w14:textId="77777777" w:rsidR="00385167" w:rsidRPr="00385167" w:rsidRDefault="00385167" w:rsidP="00385167">
      <w:pPr>
        <w:spacing w:after="0" w:line="240" w:lineRule="auto"/>
        <w:ind w:firstLine="567"/>
        <w:contextualSpacing/>
        <w:jc w:val="center"/>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Иллюстрация (график, фото)</w:t>
      </w:r>
    </w:p>
    <w:p w14:paraId="7FC8E218" w14:textId="77777777" w:rsidR="00385167" w:rsidRPr="00385167" w:rsidRDefault="00385167" w:rsidP="00385167">
      <w:pPr>
        <w:spacing w:after="0" w:line="240" w:lineRule="auto"/>
        <w:ind w:firstLine="709"/>
        <w:contextualSpacing/>
        <w:jc w:val="both"/>
        <w:rPr>
          <w:rFonts w:ascii="Times New Roman" w:eastAsia="Calibri" w:hAnsi="Times New Roman" w:cs="Times New Roman"/>
          <w:bCs/>
          <w:sz w:val="24"/>
          <w:szCs w:val="24"/>
          <w:lang w:eastAsia="ru-RU"/>
        </w:rPr>
      </w:pPr>
      <w:r w:rsidRPr="00385167">
        <w:rPr>
          <w:rFonts w:ascii="Times New Roman" w:eastAsia="Calibri" w:hAnsi="Times New Roman" w:cs="Times New Roman"/>
          <w:b/>
          <w:sz w:val="24"/>
          <w:szCs w:val="24"/>
          <w:lang w:eastAsia="ru-RU"/>
        </w:rPr>
        <w:t>Р</w:t>
      </w:r>
      <w:r>
        <w:rPr>
          <w:rFonts w:ascii="Times New Roman" w:eastAsia="Calibri" w:hAnsi="Times New Roman" w:cs="Times New Roman"/>
          <w:b/>
          <w:sz w:val="24"/>
          <w:szCs w:val="24"/>
          <w:lang w:eastAsia="ru-RU"/>
        </w:rPr>
        <w:t>исунок</w:t>
      </w:r>
      <w:r w:rsidRPr="00385167">
        <w:rPr>
          <w:rFonts w:ascii="Times New Roman" w:eastAsia="Calibri" w:hAnsi="Times New Roman" w:cs="Times New Roman"/>
          <w:b/>
          <w:sz w:val="24"/>
          <w:szCs w:val="24"/>
          <w:lang w:eastAsia="ru-RU"/>
        </w:rPr>
        <w:t xml:space="preserve">. 2. </w:t>
      </w:r>
      <w:r w:rsidRPr="00385167">
        <w:rPr>
          <w:rFonts w:ascii="Times New Roman" w:eastAsia="Calibri" w:hAnsi="Times New Roman" w:cs="Times New Roman"/>
          <w:bCs/>
          <w:sz w:val="24"/>
          <w:szCs w:val="24"/>
          <w:lang w:eastAsia="ru-RU"/>
        </w:rPr>
        <w:t>Название</w:t>
      </w:r>
    </w:p>
    <w:p w14:paraId="5896BDDC"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Cs/>
          <w:sz w:val="20"/>
          <w:szCs w:val="20"/>
          <w:lang w:eastAsia="ru-RU"/>
        </w:rPr>
        <w:t xml:space="preserve">Примечание: </w:t>
      </w:r>
    </w:p>
    <w:p w14:paraId="247E8815" w14:textId="77777777" w:rsidR="00385167" w:rsidRPr="00385167" w:rsidRDefault="00385167" w:rsidP="00385167">
      <w:pPr>
        <w:spacing w:after="0" w:line="240" w:lineRule="auto"/>
        <w:ind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
          <w:sz w:val="24"/>
          <w:szCs w:val="24"/>
          <w:lang w:val="en-US" w:eastAsia="ru-RU"/>
        </w:rPr>
        <w:t>Figure</w:t>
      </w:r>
      <w:r w:rsidRPr="00385167">
        <w:rPr>
          <w:rFonts w:ascii="Times New Roman" w:eastAsia="Calibri" w:hAnsi="Times New Roman" w:cs="Times New Roman"/>
          <w:b/>
          <w:sz w:val="24"/>
          <w:szCs w:val="24"/>
          <w:lang w:eastAsia="ru-RU"/>
        </w:rPr>
        <w:t xml:space="preserve"> 2. </w:t>
      </w:r>
      <w:r w:rsidRPr="00385167">
        <w:rPr>
          <w:rFonts w:ascii="Times New Roman" w:eastAsia="Calibri" w:hAnsi="Times New Roman" w:cs="Times New Roman"/>
          <w:bCs/>
          <w:sz w:val="24"/>
          <w:szCs w:val="24"/>
          <w:lang w:val="en-US" w:eastAsia="ru-RU"/>
        </w:rPr>
        <w:t>Title</w:t>
      </w:r>
    </w:p>
    <w:p w14:paraId="53E07972"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r w:rsidRPr="00385167">
        <w:rPr>
          <w:rFonts w:ascii="Times New Roman" w:eastAsia="Calibri" w:hAnsi="Times New Roman" w:cs="Times New Roman"/>
          <w:sz w:val="20"/>
          <w:szCs w:val="20"/>
          <w:lang w:val="en-US" w:eastAsia="ru-RU"/>
        </w:rPr>
        <w:t>Note</w:t>
      </w:r>
      <w:r w:rsidRPr="00385167">
        <w:rPr>
          <w:rFonts w:ascii="Times New Roman" w:eastAsia="Calibri" w:hAnsi="Times New Roman" w:cs="Times New Roman"/>
          <w:sz w:val="20"/>
          <w:szCs w:val="20"/>
          <w:lang w:eastAsia="ru-RU"/>
        </w:rPr>
        <w:t>:</w:t>
      </w:r>
    </w:p>
    <w:p w14:paraId="659FE932" w14:textId="77777777" w:rsidR="00385167" w:rsidRDefault="00385167" w:rsidP="00385167">
      <w:pPr>
        <w:spacing w:after="0" w:line="240" w:lineRule="auto"/>
        <w:jc w:val="both"/>
        <w:rPr>
          <w:rFonts w:ascii="Times New Roman" w:eastAsia="Calibri" w:hAnsi="Times New Roman" w:cs="Times New Roman"/>
          <w:sz w:val="24"/>
          <w:szCs w:val="24"/>
          <w:lang w:eastAsia="ru-RU"/>
        </w:rPr>
      </w:pPr>
    </w:p>
    <w:p w14:paraId="4068DFFC" w14:textId="77777777" w:rsidR="001228EE" w:rsidRPr="00385167" w:rsidRDefault="001228EE" w:rsidP="00385167">
      <w:pPr>
        <w:spacing w:after="0" w:line="240" w:lineRule="auto"/>
        <w:jc w:val="both"/>
        <w:rPr>
          <w:rFonts w:ascii="Times New Roman" w:eastAsia="Calibri" w:hAnsi="Times New Roman" w:cs="Times New Roman"/>
          <w:sz w:val="24"/>
          <w:szCs w:val="24"/>
          <w:lang w:eastAsia="ru-RU"/>
        </w:rPr>
      </w:pPr>
    </w:p>
    <w:p w14:paraId="2B890DB2" w14:textId="3CD84FAD" w:rsidR="00385167" w:rsidRPr="00385167" w:rsidRDefault="004D3A1C" w:rsidP="00385167">
      <w:pPr>
        <w:spacing w:after="0" w:line="240" w:lineRule="auto"/>
        <w:ind w:firstLine="709"/>
        <w:contextualSpacing/>
        <w:jc w:val="both"/>
        <w:rPr>
          <w:rFonts w:ascii="Times New Roman" w:eastAsia="Calibri" w:hAnsi="Times New Roman" w:cs="Times New Roman"/>
          <w:sz w:val="24"/>
          <w:szCs w:val="24"/>
          <w:lang w:eastAsia="ru-RU"/>
        </w:rPr>
      </w:pPr>
      <w:r w:rsidRPr="004D3A1C">
        <w:rPr>
          <w:rFonts w:ascii="Times New Roman" w:eastAsia="Calibri" w:hAnsi="Times New Roman" w:cs="Times New Roman"/>
          <w:bCs/>
          <w:sz w:val="24"/>
          <w:szCs w:val="24"/>
          <w:lang w:eastAsia="ru-RU"/>
        </w:rPr>
        <w:t xml:space="preserve">При оценке влияния почечного гомеостаза не </w:t>
      </w:r>
      <w:proofErr w:type="gramStart"/>
      <w:r w:rsidRPr="004D3A1C">
        <w:rPr>
          <w:rFonts w:ascii="Times New Roman" w:eastAsia="Calibri" w:hAnsi="Times New Roman" w:cs="Times New Roman"/>
          <w:bCs/>
          <w:sz w:val="24"/>
          <w:szCs w:val="24"/>
          <w:lang w:eastAsia="ru-RU"/>
        </w:rPr>
        <w:t>установлено</w:t>
      </w:r>
      <w:r w:rsidR="00385167" w:rsidRPr="00385167">
        <w:rPr>
          <w:rFonts w:ascii="Times New Roman" w:eastAsia="Calibri" w:hAnsi="Times New Roman" w:cs="Times New Roman"/>
          <w:sz w:val="24"/>
          <w:szCs w:val="24"/>
          <w:lang w:eastAsia="ru-RU"/>
        </w:rPr>
        <w:t xml:space="preserve">  …</w:t>
      </w:r>
      <w:proofErr w:type="gramEnd"/>
      <w:r w:rsidR="00385167" w:rsidRPr="00385167">
        <w:rPr>
          <w:rFonts w:ascii="Times New Roman" w:eastAsia="Calibri" w:hAnsi="Times New Roman" w:cs="Times New Roman"/>
          <w:sz w:val="24"/>
          <w:szCs w:val="24"/>
          <w:lang w:eastAsia="ru-RU"/>
        </w:rPr>
        <w:t xml:space="preserve"> (</w:t>
      </w:r>
      <w:r w:rsidR="00385167" w:rsidRPr="004D3A1C">
        <w:rPr>
          <w:rFonts w:ascii="Times New Roman" w:eastAsia="Calibri" w:hAnsi="Times New Roman" w:cs="Times New Roman"/>
          <w:b/>
          <w:bCs/>
          <w:sz w:val="24"/>
          <w:szCs w:val="24"/>
          <w:lang w:eastAsia="ru-RU"/>
        </w:rPr>
        <w:t>табл</w:t>
      </w:r>
      <w:r w:rsidRPr="004D3A1C">
        <w:rPr>
          <w:rFonts w:ascii="Times New Roman" w:eastAsia="Calibri" w:hAnsi="Times New Roman" w:cs="Times New Roman"/>
          <w:b/>
          <w:bCs/>
          <w:sz w:val="24"/>
          <w:szCs w:val="24"/>
          <w:lang w:eastAsia="ru-RU"/>
        </w:rPr>
        <w:t xml:space="preserve">ица </w:t>
      </w:r>
      <w:r w:rsidR="00385167" w:rsidRPr="004D3A1C">
        <w:rPr>
          <w:rFonts w:ascii="Times New Roman" w:eastAsia="Calibri" w:hAnsi="Times New Roman" w:cs="Times New Roman"/>
          <w:b/>
          <w:bCs/>
          <w:sz w:val="24"/>
          <w:szCs w:val="24"/>
          <w:lang w:eastAsia="ru-RU"/>
        </w:rPr>
        <w:t>1</w:t>
      </w:r>
      <w:r w:rsidR="00385167" w:rsidRPr="00385167">
        <w:rPr>
          <w:rFonts w:ascii="Times New Roman" w:eastAsia="Calibri" w:hAnsi="Times New Roman" w:cs="Times New Roman"/>
          <w:sz w:val="24"/>
          <w:szCs w:val="24"/>
          <w:lang w:eastAsia="ru-RU"/>
        </w:rPr>
        <w:t xml:space="preserve">). </w:t>
      </w:r>
    </w:p>
    <w:p w14:paraId="6295E49F" w14:textId="77777777" w:rsidR="001228EE" w:rsidRDefault="001228EE" w:rsidP="00385167">
      <w:pPr>
        <w:spacing w:after="0" w:line="240" w:lineRule="auto"/>
        <w:ind w:firstLine="709"/>
        <w:contextualSpacing/>
        <w:jc w:val="center"/>
        <w:rPr>
          <w:rFonts w:ascii="Times New Roman" w:eastAsia="Calibri" w:hAnsi="Times New Roman" w:cs="Times New Roman"/>
          <w:b/>
          <w:iCs/>
          <w:sz w:val="24"/>
          <w:szCs w:val="24"/>
          <w:lang w:eastAsia="ru-RU"/>
        </w:rPr>
      </w:pPr>
    </w:p>
    <w:p w14:paraId="2D8D4102" w14:textId="15C93228" w:rsidR="00385167" w:rsidRPr="00385167" w:rsidRDefault="004D3A1C" w:rsidP="00385167">
      <w:pPr>
        <w:spacing w:after="0" w:line="240" w:lineRule="auto"/>
        <w:ind w:firstLine="709"/>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iCs/>
          <w:sz w:val="24"/>
          <w:szCs w:val="24"/>
          <w:lang w:eastAsia="ru-RU"/>
        </w:rPr>
        <w:t>Т</w:t>
      </w:r>
      <w:r w:rsidR="00385167" w:rsidRPr="00385167">
        <w:rPr>
          <w:rFonts w:ascii="Times New Roman" w:eastAsia="Calibri" w:hAnsi="Times New Roman" w:cs="Times New Roman"/>
          <w:b/>
          <w:iCs/>
          <w:sz w:val="24"/>
          <w:szCs w:val="24"/>
          <w:lang w:eastAsia="ru-RU"/>
        </w:rPr>
        <w:t>аблица 1.</w:t>
      </w:r>
      <w:r w:rsidR="00385167" w:rsidRPr="00385167">
        <w:rPr>
          <w:rFonts w:ascii="Times New Roman" w:eastAsia="Calibri" w:hAnsi="Times New Roman" w:cs="Times New Roman"/>
          <w:b/>
          <w:sz w:val="24"/>
          <w:szCs w:val="24"/>
          <w:lang w:eastAsia="ru-RU"/>
        </w:rPr>
        <w:t xml:space="preserve"> Название</w:t>
      </w:r>
    </w:p>
    <w:p w14:paraId="1F03ACCA" w14:textId="77777777" w:rsidR="00385167" w:rsidRPr="004D3A1C"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r w:rsidRPr="00385167">
        <w:rPr>
          <w:rFonts w:ascii="Times New Roman" w:eastAsia="Calibri" w:hAnsi="Times New Roman" w:cs="Times New Roman"/>
          <w:b/>
          <w:iCs/>
          <w:sz w:val="24"/>
          <w:szCs w:val="24"/>
          <w:lang w:val="en-US" w:eastAsia="ru-RU"/>
        </w:rPr>
        <w:t>Table</w:t>
      </w:r>
      <w:r w:rsidRPr="00385167">
        <w:rPr>
          <w:rFonts w:ascii="Times New Roman" w:eastAsia="Calibri" w:hAnsi="Times New Roman" w:cs="Times New Roman"/>
          <w:b/>
          <w:iCs/>
          <w:sz w:val="24"/>
          <w:szCs w:val="24"/>
          <w:lang w:eastAsia="ru-RU"/>
        </w:rPr>
        <w:t xml:space="preserve"> 1</w:t>
      </w:r>
      <w:r w:rsidRPr="004D3A1C">
        <w:rPr>
          <w:rFonts w:ascii="Times New Roman" w:eastAsia="Calibri" w:hAnsi="Times New Roman" w:cs="Times New Roman"/>
          <w:b/>
          <w:iCs/>
          <w:sz w:val="24"/>
          <w:szCs w:val="24"/>
          <w:lang w:eastAsia="ru-RU"/>
        </w:rPr>
        <w:t>.</w:t>
      </w:r>
      <w:r w:rsidRPr="004D3A1C">
        <w:rPr>
          <w:rFonts w:ascii="Times New Roman" w:eastAsia="Calibri" w:hAnsi="Times New Roman" w:cs="Times New Roman"/>
          <w:b/>
          <w:sz w:val="24"/>
          <w:szCs w:val="24"/>
          <w:lang w:eastAsia="ru-RU"/>
        </w:rPr>
        <w:t xml:space="preserve"> </w:t>
      </w:r>
      <w:r w:rsidRPr="00385167">
        <w:rPr>
          <w:rFonts w:ascii="Times New Roman" w:eastAsia="Calibri" w:hAnsi="Times New Roman" w:cs="Times New Roman"/>
          <w:b/>
          <w:sz w:val="24"/>
          <w:szCs w:val="24"/>
          <w:lang w:val="en-US" w:eastAsia="ru-RU"/>
        </w:rPr>
        <w:t>Title</w:t>
      </w:r>
    </w:p>
    <w:p w14:paraId="73CF391D" w14:textId="77777777" w:rsidR="00ED1942" w:rsidRPr="004D3A1C" w:rsidRDefault="00ED1942" w:rsidP="00385167">
      <w:pPr>
        <w:spacing w:after="0" w:line="240" w:lineRule="auto"/>
        <w:ind w:firstLine="709"/>
        <w:contextualSpacing/>
        <w:jc w:val="center"/>
        <w:rPr>
          <w:rFonts w:ascii="Times New Roman" w:eastAsia="Calibri" w:hAnsi="Times New Roman" w:cs="Times New Roman"/>
          <w:b/>
          <w:sz w:val="24"/>
          <w:szCs w:val="24"/>
          <w:lang w:eastAsia="ru-RU"/>
        </w:rPr>
      </w:pPr>
    </w:p>
    <w:tbl>
      <w:tblPr>
        <w:tblStyle w:val="1"/>
        <w:tblW w:w="9747" w:type="dxa"/>
        <w:tblLayout w:type="fixed"/>
        <w:tblLook w:val="04A0" w:firstRow="1" w:lastRow="0" w:firstColumn="1" w:lastColumn="0" w:noHBand="0" w:noVBand="1"/>
      </w:tblPr>
      <w:tblGrid>
        <w:gridCol w:w="2584"/>
        <w:gridCol w:w="2514"/>
        <w:gridCol w:w="1560"/>
        <w:gridCol w:w="2126"/>
        <w:gridCol w:w="963"/>
      </w:tblGrid>
      <w:tr w:rsidR="00ED1942" w:rsidRPr="00ED1942" w14:paraId="5EAC5926" w14:textId="77777777" w:rsidTr="008D19CF">
        <w:tc>
          <w:tcPr>
            <w:tcW w:w="2584" w:type="dxa"/>
            <w:vAlign w:val="center"/>
          </w:tcPr>
          <w:p w14:paraId="29C86ABB" w14:textId="1A4324C3" w:rsidR="00ED1942" w:rsidRPr="00ED1942" w:rsidRDefault="00ED1942" w:rsidP="004D3A1C">
            <w:pPr>
              <w:jc w:val="center"/>
              <w:rPr>
                <w:rFonts w:ascii="Times New Roman" w:eastAsia="Calibri" w:hAnsi="Times New Roman"/>
                <w:bCs/>
                <w:sz w:val="24"/>
                <w:szCs w:val="24"/>
                <w:lang w:val="en-US"/>
              </w:rPr>
            </w:pPr>
            <w:r w:rsidRPr="00ED1942">
              <w:rPr>
                <w:rFonts w:ascii="Times New Roman" w:eastAsia="Calibri" w:hAnsi="Times New Roman"/>
                <w:bCs/>
                <w:sz w:val="24"/>
                <w:szCs w:val="24"/>
              </w:rPr>
              <w:t>Параметры</w:t>
            </w:r>
            <w:r w:rsidRPr="00ED1942">
              <w:rPr>
                <w:rFonts w:ascii="Times New Roman" w:eastAsia="Calibri" w:hAnsi="Times New Roman"/>
                <w:bCs/>
                <w:sz w:val="24"/>
                <w:szCs w:val="24"/>
                <w:lang w:val="en-US"/>
              </w:rPr>
              <w:t>/</w:t>
            </w:r>
            <w:r w:rsidRPr="00ED1942">
              <w:rPr>
                <w:rFonts w:ascii="Times New Roman" w:eastAsia="Calibri" w:hAnsi="Times New Roman"/>
                <w:bCs/>
                <w:sz w:val="24"/>
                <w:szCs w:val="24"/>
                <w:lang w:val="en-US"/>
              </w:rPr>
              <w:t xml:space="preserve"> Parameters </w:t>
            </w:r>
          </w:p>
        </w:tc>
        <w:tc>
          <w:tcPr>
            <w:tcW w:w="2514" w:type="dxa"/>
            <w:vAlign w:val="center"/>
          </w:tcPr>
          <w:p w14:paraId="08B34120" w14:textId="77777777" w:rsidR="00ED1942" w:rsidRPr="00ED1942" w:rsidRDefault="00ED1942" w:rsidP="004D3A1C">
            <w:pPr>
              <w:jc w:val="center"/>
              <w:rPr>
                <w:rFonts w:ascii="Times New Roman" w:eastAsia="Calibri" w:hAnsi="Times New Roman"/>
                <w:bCs/>
                <w:sz w:val="24"/>
                <w:szCs w:val="24"/>
              </w:rPr>
            </w:pPr>
            <w:r w:rsidRPr="00ED1942">
              <w:rPr>
                <w:rFonts w:ascii="Times New Roman" w:eastAsia="Calibri" w:hAnsi="Times New Roman"/>
                <w:bCs/>
                <w:sz w:val="24"/>
                <w:szCs w:val="24"/>
              </w:rPr>
              <w:t>Медиана (больные / здоровые)</w:t>
            </w:r>
          </w:p>
          <w:p w14:paraId="5FD62AEF" w14:textId="77777777" w:rsidR="00ED1942" w:rsidRPr="00ED1942" w:rsidRDefault="00ED1942" w:rsidP="004D3A1C">
            <w:pPr>
              <w:jc w:val="center"/>
              <w:rPr>
                <w:rFonts w:ascii="Times New Roman" w:eastAsia="Calibri" w:hAnsi="Times New Roman"/>
                <w:bCs/>
                <w:sz w:val="24"/>
                <w:szCs w:val="24"/>
              </w:rPr>
            </w:pPr>
            <w:r w:rsidRPr="00ED1942">
              <w:rPr>
                <w:rFonts w:ascii="Times New Roman" w:eastAsia="Calibri" w:hAnsi="Times New Roman"/>
                <w:bCs/>
                <w:sz w:val="24"/>
                <w:szCs w:val="24"/>
              </w:rPr>
              <w:t>Median (patients with and without prostate cancer)</w:t>
            </w:r>
          </w:p>
        </w:tc>
        <w:tc>
          <w:tcPr>
            <w:tcW w:w="1560" w:type="dxa"/>
            <w:vAlign w:val="center"/>
          </w:tcPr>
          <w:p w14:paraId="363A0983" w14:textId="77777777" w:rsidR="00ED1942" w:rsidRPr="00ED1942" w:rsidRDefault="00ED1942" w:rsidP="004D3A1C">
            <w:pPr>
              <w:ind w:left="-93"/>
              <w:jc w:val="center"/>
              <w:rPr>
                <w:rFonts w:ascii="Times New Roman" w:eastAsia="Calibri" w:hAnsi="Times New Roman"/>
                <w:bCs/>
                <w:sz w:val="24"/>
                <w:szCs w:val="24"/>
              </w:rPr>
            </w:pPr>
            <w:r w:rsidRPr="00ED1942">
              <w:rPr>
                <w:rFonts w:ascii="Times New Roman" w:eastAsia="Calibri" w:hAnsi="Times New Roman"/>
                <w:bCs/>
                <w:sz w:val="24"/>
                <w:szCs w:val="24"/>
              </w:rPr>
              <w:t>Отношение шансов</w:t>
            </w:r>
          </w:p>
          <w:p w14:paraId="6B8BB5A3" w14:textId="77777777" w:rsidR="00ED1942" w:rsidRPr="00ED1942" w:rsidRDefault="00ED1942" w:rsidP="004D3A1C">
            <w:pPr>
              <w:ind w:left="-93"/>
              <w:jc w:val="center"/>
              <w:rPr>
                <w:rFonts w:ascii="Times New Roman" w:eastAsia="Calibri" w:hAnsi="Times New Roman"/>
                <w:bCs/>
                <w:sz w:val="24"/>
                <w:szCs w:val="24"/>
              </w:rPr>
            </w:pPr>
            <w:proofErr w:type="spellStart"/>
            <w:r w:rsidRPr="00ED1942">
              <w:rPr>
                <w:rFonts w:ascii="Times New Roman" w:eastAsia="Calibri" w:hAnsi="Times New Roman"/>
                <w:bCs/>
                <w:sz w:val="24"/>
                <w:szCs w:val="24"/>
              </w:rPr>
              <w:t>Odds</w:t>
            </w:r>
            <w:proofErr w:type="spellEnd"/>
            <w:r w:rsidRPr="00ED1942">
              <w:rPr>
                <w:rFonts w:ascii="Times New Roman" w:eastAsia="Calibri" w:hAnsi="Times New Roman"/>
                <w:bCs/>
                <w:sz w:val="24"/>
                <w:szCs w:val="24"/>
              </w:rPr>
              <w:t xml:space="preserve"> </w:t>
            </w:r>
            <w:proofErr w:type="spellStart"/>
            <w:r w:rsidRPr="00ED1942">
              <w:rPr>
                <w:rFonts w:ascii="Times New Roman" w:eastAsia="Calibri" w:hAnsi="Times New Roman"/>
                <w:bCs/>
                <w:sz w:val="24"/>
                <w:szCs w:val="24"/>
              </w:rPr>
              <w:t>ratio</w:t>
            </w:r>
            <w:proofErr w:type="spellEnd"/>
          </w:p>
        </w:tc>
        <w:tc>
          <w:tcPr>
            <w:tcW w:w="2126" w:type="dxa"/>
            <w:vAlign w:val="center"/>
          </w:tcPr>
          <w:p w14:paraId="69C42041" w14:textId="77777777" w:rsidR="00ED1942" w:rsidRPr="00ED1942" w:rsidRDefault="00ED1942" w:rsidP="004D3A1C">
            <w:pPr>
              <w:ind w:left="-108" w:right="-108"/>
              <w:jc w:val="center"/>
              <w:rPr>
                <w:rFonts w:ascii="Times New Roman" w:eastAsia="Calibri" w:hAnsi="Times New Roman"/>
                <w:bCs/>
                <w:sz w:val="24"/>
                <w:szCs w:val="24"/>
              </w:rPr>
            </w:pPr>
            <w:r w:rsidRPr="00ED1942">
              <w:rPr>
                <w:rFonts w:ascii="Times New Roman" w:eastAsia="Calibri" w:hAnsi="Times New Roman"/>
                <w:bCs/>
                <w:sz w:val="24"/>
                <w:szCs w:val="24"/>
              </w:rPr>
              <w:t>95% доверительный интервал</w:t>
            </w:r>
          </w:p>
          <w:p w14:paraId="24164923" w14:textId="77777777" w:rsidR="00ED1942" w:rsidRPr="00ED1942" w:rsidRDefault="00ED1942" w:rsidP="004D3A1C">
            <w:pPr>
              <w:jc w:val="center"/>
              <w:rPr>
                <w:rFonts w:ascii="Times New Roman" w:eastAsia="Calibri" w:hAnsi="Times New Roman"/>
                <w:bCs/>
                <w:sz w:val="24"/>
                <w:szCs w:val="24"/>
              </w:rPr>
            </w:pPr>
            <w:r w:rsidRPr="00ED1942">
              <w:rPr>
                <w:rFonts w:ascii="Times New Roman" w:eastAsia="Calibri" w:hAnsi="Times New Roman"/>
                <w:bCs/>
                <w:sz w:val="24"/>
                <w:szCs w:val="24"/>
              </w:rPr>
              <w:t xml:space="preserve">95% </w:t>
            </w:r>
            <w:proofErr w:type="spellStart"/>
            <w:r w:rsidRPr="00ED1942">
              <w:rPr>
                <w:rFonts w:ascii="Times New Roman" w:eastAsia="Calibri" w:hAnsi="Times New Roman"/>
                <w:bCs/>
                <w:sz w:val="24"/>
                <w:szCs w:val="24"/>
              </w:rPr>
              <w:t>confidence</w:t>
            </w:r>
            <w:proofErr w:type="spellEnd"/>
            <w:r w:rsidRPr="00ED1942">
              <w:rPr>
                <w:rFonts w:ascii="Times New Roman" w:eastAsia="Calibri" w:hAnsi="Times New Roman"/>
                <w:bCs/>
                <w:sz w:val="24"/>
                <w:szCs w:val="24"/>
              </w:rPr>
              <w:t xml:space="preserve"> </w:t>
            </w:r>
            <w:proofErr w:type="spellStart"/>
            <w:r w:rsidRPr="00ED1942">
              <w:rPr>
                <w:rFonts w:ascii="Times New Roman" w:eastAsia="Calibri" w:hAnsi="Times New Roman"/>
                <w:bCs/>
                <w:sz w:val="24"/>
                <w:szCs w:val="24"/>
              </w:rPr>
              <w:t>interval</w:t>
            </w:r>
            <w:proofErr w:type="spellEnd"/>
          </w:p>
        </w:tc>
        <w:tc>
          <w:tcPr>
            <w:tcW w:w="963" w:type="dxa"/>
            <w:vAlign w:val="center"/>
          </w:tcPr>
          <w:p w14:paraId="0600904C" w14:textId="77777777" w:rsidR="00ED1942" w:rsidRPr="00ED1942" w:rsidRDefault="00ED1942" w:rsidP="004D3A1C">
            <w:pPr>
              <w:ind w:left="-98" w:right="-108"/>
              <w:jc w:val="center"/>
              <w:rPr>
                <w:rFonts w:ascii="Times New Roman" w:eastAsia="Calibri" w:hAnsi="Times New Roman"/>
                <w:bCs/>
                <w:sz w:val="24"/>
                <w:szCs w:val="24"/>
              </w:rPr>
            </w:pPr>
            <w:r w:rsidRPr="00ED1942">
              <w:rPr>
                <w:rFonts w:ascii="Times New Roman" w:eastAsia="Calibri" w:hAnsi="Times New Roman"/>
                <w:bCs/>
                <w:sz w:val="24"/>
                <w:szCs w:val="24"/>
              </w:rPr>
              <w:t>p</w:t>
            </w:r>
          </w:p>
        </w:tc>
      </w:tr>
      <w:tr w:rsidR="00ED1942" w:rsidRPr="00ED1942" w14:paraId="5AA50FF3" w14:textId="77777777" w:rsidTr="008D19CF">
        <w:tc>
          <w:tcPr>
            <w:tcW w:w="2584" w:type="dxa"/>
            <w:vAlign w:val="center"/>
          </w:tcPr>
          <w:p w14:paraId="2E2BECF5"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Креатинин, ммоль/л</w:t>
            </w:r>
          </w:p>
          <w:p w14:paraId="662E5190"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Serum creatinine, mmol/L</w:t>
            </w:r>
          </w:p>
        </w:tc>
        <w:tc>
          <w:tcPr>
            <w:tcW w:w="2514" w:type="dxa"/>
            <w:vAlign w:val="center"/>
          </w:tcPr>
          <w:p w14:paraId="19FBE3FF" w14:textId="2AC30F12"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97,35/94,50</w:t>
            </w:r>
          </w:p>
        </w:tc>
        <w:tc>
          <w:tcPr>
            <w:tcW w:w="1560" w:type="dxa"/>
            <w:vAlign w:val="center"/>
          </w:tcPr>
          <w:p w14:paraId="6F666994"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1,60</w:t>
            </w:r>
          </w:p>
        </w:tc>
        <w:tc>
          <w:tcPr>
            <w:tcW w:w="2126" w:type="dxa"/>
            <w:vAlign w:val="center"/>
          </w:tcPr>
          <w:p w14:paraId="46ED3898"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0,46 – 5,91</w:t>
            </w:r>
          </w:p>
        </w:tc>
        <w:tc>
          <w:tcPr>
            <w:tcW w:w="963" w:type="dxa"/>
            <w:vAlign w:val="center"/>
          </w:tcPr>
          <w:p w14:paraId="15A0F35E" w14:textId="77777777" w:rsidR="00ED1942" w:rsidRPr="00ED1942" w:rsidRDefault="00ED1942" w:rsidP="00ED1942">
            <w:pPr>
              <w:jc w:val="both"/>
              <w:rPr>
                <w:rFonts w:ascii="Times New Roman" w:eastAsia="Calibri" w:hAnsi="Times New Roman"/>
                <w:bCs/>
                <w:sz w:val="24"/>
                <w:szCs w:val="24"/>
              </w:rPr>
            </w:pPr>
            <w:r w:rsidRPr="00ED1942">
              <w:rPr>
                <w:rFonts w:ascii="Times New Roman" w:eastAsia="Calibri" w:hAnsi="Times New Roman"/>
                <w:bCs/>
                <w:sz w:val="24"/>
                <w:szCs w:val="24"/>
              </w:rPr>
              <w:t>0,31</w:t>
            </w:r>
          </w:p>
        </w:tc>
      </w:tr>
      <w:tr w:rsidR="00ED1942" w:rsidRPr="00ED1942" w14:paraId="39C7C429" w14:textId="77777777" w:rsidTr="008D19CF">
        <w:tc>
          <w:tcPr>
            <w:tcW w:w="2584" w:type="dxa"/>
            <w:vAlign w:val="center"/>
          </w:tcPr>
          <w:p w14:paraId="1B61DC84" w14:textId="779F64AA" w:rsidR="00ED1942" w:rsidRPr="00ED1942" w:rsidRDefault="00ED1942" w:rsidP="00ED1942">
            <w:pPr>
              <w:jc w:val="both"/>
              <w:rPr>
                <w:rFonts w:ascii="Times New Roman" w:eastAsia="Calibri" w:hAnsi="Times New Roman"/>
                <w:bCs/>
                <w:sz w:val="24"/>
                <w:szCs w:val="24"/>
                <w:lang w:val="en-US"/>
              </w:rPr>
            </w:pPr>
            <w:r>
              <w:rPr>
                <w:rFonts w:ascii="Times New Roman" w:eastAsia="Calibri" w:hAnsi="Times New Roman"/>
                <w:bCs/>
                <w:sz w:val="24"/>
                <w:szCs w:val="24"/>
              </w:rPr>
              <w:t>СКФ</w:t>
            </w:r>
            <w:r w:rsidRPr="00ED1942">
              <w:rPr>
                <w:rFonts w:ascii="Times New Roman" w:eastAsia="Calibri" w:hAnsi="Times New Roman"/>
                <w:bCs/>
                <w:sz w:val="24"/>
                <w:szCs w:val="24"/>
                <w:lang w:val="en-US"/>
              </w:rPr>
              <w:t xml:space="preserve">, </w:t>
            </w:r>
            <w:r w:rsidRPr="00ED1942">
              <w:rPr>
                <w:rFonts w:ascii="Times New Roman" w:eastAsia="Calibri" w:hAnsi="Times New Roman"/>
                <w:bCs/>
                <w:sz w:val="24"/>
                <w:szCs w:val="24"/>
              </w:rPr>
              <w:t>мл</w:t>
            </w:r>
            <w:r w:rsidRPr="00ED1942">
              <w:rPr>
                <w:rFonts w:ascii="Times New Roman" w:eastAsia="Calibri" w:hAnsi="Times New Roman"/>
                <w:bCs/>
                <w:sz w:val="24"/>
                <w:szCs w:val="24"/>
                <w:lang w:val="en-US"/>
              </w:rPr>
              <w:t>/</w:t>
            </w:r>
            <w:r w:rsidRPr="00ED1942">
              <w:rPr>
                <w:rFonts w:ascii="Times New Roman" w:eastAsia="Calibri" w:hAnsi="Times New Roman"/>
                <w:bCs/>
                <w:sz w:val="24"/>
                <w:szCs w:val="24"/>
              </w:rPr>
              <w:t>мин</w:t>
            </w:r>
            <w:r w:rsidRPr="00ED1942">
              <w:rPr>
                <w:rFonts w:ascii="Times New Roman" w:eastAsia="Calibri" w:hAnsi="Times New Roman"/>
                <w:bCs/>
                <w:sz w:val="24"/>
                <w:szCs w:val="24"/>
                <w:lang w:val="en-US"/>
              </w:rPr>
              <w:t xml:space="preserve">/1,73 </w:t>
            </w:r>
            <w:r w:rsidRPr="00ED1942">
              <w:rPr>
                <w:rFonts w:ascii="Times New Roman" w:eastAsia="Calibri" w:hAnsi="Times New Roman"/>
                <w:bCs/>
                <w:sz w:val="24"/>
                <w:szCs w:val="24"/>
              </w:rPr>
              <w:t>м</w:t>
            </w:r>
            <w:r w:rsidRPr="00ED1942">
              <w:rPr>
                <w:rFonts w:ascii="Times New Roman" w:eastAsia="Calibri" w:hAnsi="Times New Roman"/>
                <w:bCs/>
                <w:sz w:val="24"/>
                <w:szCs w:val="24"/>
                <w:vertAlign w:val="superscript"/>
                <w:lang w:val="en-US"/>
              </w:rPr>
              <w:t>2</w:t>
            </w:r>
          </w:p>
          <w:p w14:paraId="03FD056D" w14:textId="03D699DB" w:rsidR="00ED1942" w:rsidRPr="00ED1942" w:rsidRDefault="00ED1942" w:rsidP="00ED1942">
            <w:pPr>
              <w:jc w:val="both"/>
              <w:rPr>
                <w:rFonts w:ascii="Times New Roman" w:eastAsia="Calibri" w:hAnsi="Times New Roman"/>
                <w:bCs/>
                <w:sz w:val="24"/>
                <w:szCs w:val="24"/>
                <w:lang w:val="en-US"/>
              </w:rPr>
            </w:pPr>
            <w:r>
              <w:rPr>
                <w:rFonts w:ascii="Times New Roman" w:eastAsia="Calibri" w:hAnsi="Times New Roman"/>
                <w:bCs/>
                <w:sz w:val="24"/>
                <w:szCs w:val="24"/>
                <w:lang w:val="en-US"/>
              </w:rPr>
              <w:lastRenderedPageBreak/>
              <w:t>GFR</w:t>
            </w:r>
            <w:r w:rsidRPr="00ED1942">
              <w:rPr>
                <w:rFonts w:ascii="Times New Roman" w:eastAsia="Calibri" w:hAnsi="Times New Roman"/>
                <w:bCs/>
                <w:sz w:val="24"/>
                <w:szCs w:val="24"/>
                <w:lang w:val="en-US"/>
              </w:rPr>
              <w:t>, mL/min/1,73 m</w:t>
            </w:r>
            <w:r w:rsidRPr="00ED1942">
              <w:rPr>
                <w:rFonts w:ascii="Times New Roman" w:eastAsia="Calibri" w:hAnsi="Times New Roman"/>
                <w:bCs/>
                <w:sz w:val="24"/>
                <w:szCs w:val="24"/>
                <w:vertAlign w:val="superscript"/>
                <w:lang w:val="en-US"/>
              </w:rPr>
              <w:t>2</w:t>
            </w:r>
            <w:r w:rsidRPr="00ED1942">
              <w:rPr>
                <w:rFonts w:ascii="Times New Roman" w:eastAsia="Calibri" w:hAnsi="Times New Roman"/>
                <w:bCs/>
                <w:sz w:val="24"/>
                <w:szCs w:val="24"/>
                <w:lang w:val="en-US"/>
              </w:rPr>
              <w:tab/>
            </w:r>
          </w:p>
        </w:tc>
        <w:tc>
          <w:tcPr>
            <w:tcW w:w="2514" w:type="dxa"/>
            <w:vAlign w:val="center"/>
          </w:tcPr>
          <w:p w14:paraId="1CC5CFBC" w14:textId="007BCF30"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lastRenderedPageBreak/>
              <w:t>68,35/70,20</w:t>
            </w:r>
          </w:p>
        </w:tc>
        <w:tc>
          <w:tcPr>
            <w:tcW w:w="1560" w:type="dxa"/>
            <w:vAlign w:val="center"/>
          </w:tcPr>
          <w:p w14:paraId="6BBF2E6B" w14:textId="28C814B1"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t>1,66</w:t>
            </w:r>
          </w:p>
        </w:tc>
        <w:tc>
          <w:tcPr>
            <w:tcW w:w="2126" w:type="dxa"/>
            <w:vAlign w:val="center"/>
          </w:tcPr>
          <w:p w14:paraId="2064B7E2" w14:textId="11A3A775"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t>0,60– 4,79</w:t>
            </w:r>
          </w:p>
        </w:tc>
        <w:tc>
          <w:tcPr>
            <w:tcW w:w="963" w:type="dxa"/>
            <w:vAlign w:val="center"/>
          </w:tcPr>
          <w:p w14:paraId="52EF1A10" w14:textId="32BA4E50" w:rsidR="00ED1942" w:rsidRPr="00ED1942" w:rsidRDefault="00ED1942" w:rsidP="00ED1942">
            <w:pPr>
              <w:jc w:val="both"/>
              <w:rPr>
                <w:rFonts w:ascii="Times New Roman" w:eastAsia="Calibri" w:hAnsi="Times New Roman"/>
                <w:bCs/>
                <w:sz w:val="24"/>
                <w:szCs w:val="24"/>
                <w:lang w:val="en-US"/>
              </w:rPr>
            </w:pPr>
            <w:r w:rsidRPr="00ED1942">
              <w:rPr>
                <w:rFonts w:ascii="Times New Roman" w:eastAsia="Calibri" w:hAnsi="Times New Roman"/>
                <w:bCs/>
                <w:sz w:val="24"/>
                <w:szCs w:val="24"/>
                <w:lang w:val="en-US"/>
              </w:rPr>
              <w:t>0,88</w:t>
            </w:r>
          </w:p>
        </w:tc>
      </w:tr>
    </w:tbl>
    <w:p w14:paraId="6924221D" w14:textId="41CBF462" w:rsidR="00ED1942" w:rsidRPr="00385167" w:rsidRDefault="00ED1942" w:rsidP="00ED1942">
      <w:pPr>
        <w:spacing w:after="0" w:line="240" w:lineRule="auto"/>
        <w:ind w:firstLine="709"/>
        <w:contextualSpacing/>
        <w:jc w:val="both"/>
        <w:rPr>
          <w:rFonts w:ascii="Times New Roman" w:eastAsia="Calibri" w:hAnsi="Times New Roman" w:cs="Times New Roman"/>
          <w:sz w:val="20"/>
          <w:szCs w:val="20"/>
          <w:lang w:eastAsia="ru-RU"/>
        </w:rPr>
      </w:pPr>
      <w:r w:rsidRPr="00385167">
        <w:rPr>
          <w:rFonts w:ascii="Times New Roman" w:eastAsia="Calibri" w:hAnsi="Times New Roman" w:cs="Times New Roman"/>
          <w:sz w:val="20"/>
          <w:szCs w:val="20"/>
          <w:lang w:eastAsia="ru-RU"/>
        </w:rPr>
        <w:t>Примечание:</w:t>
      </w:r>
      <w:r w:rsidRPr="00385167">
        <w:rPr>
          <w:rFonts w:ascii="Times New Roman" w:eastAsia="Calibri" w:hAnsi="Times New Roman" w:cs="Times New Roman"/>
          <w:b/>
          <w:bCs/>
          <w:kern w:val="24"/>
          <w:sz w:val="20"/>
          <w:szCs w:val="20"/>
          <w:lang w:eastAsia="ru-RU"/>
        </w:rPr>
        <w:t xml:space="preserve"> </w:t>
      </w:r>
      <w:r>
        <w:rPr>
          <w:rFonts w:ascii="Times New Roman" w:eastAsia="Calibri" w:hAnsi="Times New Roman" w:cs="Times New Roman"/>
          <w:sz w:val="20"/>
          <w:szCs w:val="20"/>
          <w:lang w:eastAsia="ru-RU"/>
        </w:rPr>
        <w:t>СКФ</w:t>
      </w:r>
      <w:r w:rsidRPr="00385167">
        <w:rPr>
          <w:rFonts w:ascii="Times New Roman" w:eastAsia="Calibri" w:hAnsi="Times New Roman" w:cs="Times New Roman"/>
          <w:sz w:val="20"/>
          <w:szCs w:val="20"/>
          <w:lang w:eastAsia="ru-RU"/>
        </w:rPr>
        <w:t xml:space="preserve"> – </w:t>
      </w:r>
      <w:r>
        <w:rPr>
          <w:rFonts w:ascii="Times New Roman" w:eastAsia="Calibri" w:hAnsi="Times New Roman" w:cs="Times New Roman"/>
          <w:sz w:val="20"/>
          <w:szCs w:val="20"/>
          <w:lang w:eastAsia="ru-RU"/>
        </w:rPr>
        <w:t>скорость клубочковой фильтрации</w:t>
      </w:r>
      <w:r w:rsidRPr="00385167">
        <w:rPr>
          <w:rFonts w:ascii="Times New Roman" w:eastAsia="Calibri" w:hAnsi="Times New Roman" w:cs="Times New Roman"/>
          <w:sz w:val="20"/>
          <w:szCs w:val="20"/>
          <w:lang w:eastAsia="ru-RU"/>
        </w:rPr>
        <w:t>;</w:t>
      </w:r>
    </w:p>
    <w:p w14:paraId="2A3D9F2F" w14:textId="4A0C5AFA" w:rsidR="00ED1942" w:rsidRPr="00385167" w:rsidRDefault="00ED1942" w:rsidP="00ED1942">
      <w:pPr>
        <w:spacing w:after="0" w:line="240" w:lineRule="auto"/>
        <w:ind w:firstLine="709"/>
        <w:contextualSpacing/>
        <w:jc w:val="both"/>
        <w:rPr>
          <w:rFonts w:ascii="Times New Roman" w:eastAsia="Calibri" w:hAnsi="Times New Roman" w:cs="Times New Roman"/>
          <w:sz w:val="20"/>
          <w:szCs w:val="20"/>
          <w:lang w:val="en-US" w:eastAsia="ru-RU"/>
        </w:rPr>
      </w:pPr>
      <w:r w:rsidRPr="00385167">
        <w:rPr>
          <w:rFonts w:ascii="Times New Roman" w:eastAsia="Calibri" w:hAnsi="Times New Roman" w:cs="Times New Roman"/>
          <w:sz w:val="20"/>
          <w:szCs w:val="20"/>
          <w:lang w:val="en-US" w:eastAsia="ru-RU"/>
        </w:rPr>
        <w:t xml:space="preserve">Note: </w:t>
      </w:r>
      <w:r>
        <w:rPr>
          <w:rFonts w:ascii="Times New Roman" w:eastAsia="Calibri" w:hAnsi="Times New Roman" w:cs="Times New Roman"/>
          <w:sz w:val="20"/>
          <w:szCs w:val="20"/>
          <w:lang w:val="en-US" w:eastAsia="ru-RU"/>
        </w:rPr>
        <w:t>GFR</w:t>
      </w:r>
      <w:r w:rsidRPr="00385167">
        <w:rPr>
          <w:rFonts w:ascii="Times New Roman" w:eastAsia="Calibri" w:hAnsi="Times New Roman" w:cs="Times New Roman"/>
          <w:sz w:val="20"/>
          <w:szCs w:val="20"/>
          <w:lang w:val="en-US" w:eastAsia="ru-RU"/>
        </w:rPr>
        <w:t xml:space="preserve"> – </w:t>
      </w:r>
      <w:r>
        <w:rPr>
          <w:rFonts w:ascii="Times New Roman" w:eastAsia="Calibri" w:hAnsi="Times New Roman" w:cs="Times New Roman"/>
          <w:sz w:val="20"/>
          <w:szCs w:val="20"/>
          <w:lang w:val="en-US" w:eastAsia="ru-RU"/>
        </w:rPr>
        <w:t>g</w:t>
      </w:r>
      <w:r w:rsidRPr="00ED1942">
        <w:rPr>
          <w:rFonts w:ascii="Times New Roman" w:eastAsia="Calibri" w:hAnsi="Times New Roman" w:cs="Times New Roman"/>
          <w:sz w:val="20"/>
          <w:szCs w:val="20"/>
          <w:lang w:val="en-US" w:eastAsia="ru-RU"/>
        </w:rPr>
        <w:t>lomerular filtration rate</w:t>
      </w:r>
    </w:p>
    <w:p w14:paraId="5A01BC7F" w14:textId="77777777" w:rsidR="00ED1942" w:rsidRDefault="00ED1942" w:rsidP="00385167">
      <w:pPr>
        <w:spacing w:after="0" w:line="240" w:lineRule="auto"/>
        <w:ind w:firstLine="709"/>
        <w:contextualSpacing/>
        <w:jc w:val="both"/>
        <w:rPr>
          <w:rFonts w:ascii="Times New Roman" w:eastAsia="Calibri" w:hAnsi="Times New Roman" w:cs="Times New Roman"/>
          <w:b/>
          <w:sz w:val="24"/>
          <w:szCs w:val="24"/>
          <w:lang w:eastAsia="ru-RU"/>
        </w:rPr>
      </w:pPr>
    </w:p>
    <w:p w14:paraId="584F8864" w14:textId="40346912" w:rsidR="00385167" w:rsidRPr="00ED1942" w:rsidRDefault="00385167" w:rsidP="00385167">
      <w:pPr>
        <w:spacing w:after="0" w:line="240" w:lineRule="auto"/>
        <w:ind w:firstLine="709"/>
        <w:contextualSpacing/>
        <w:jc w:val="both"/>
        <w:rPr>
          <w:rFonts w:ascii="Times New Roman" w:eastAsia="Calibri" w:hAnsi="Times New Roman" w:cs="Times New Roman"/>
          <w:b/>
          <w:sz w:val="24"/>
          <w:szCs w:val="24"/>
          <w:lang w:val="en-US" w:eastAsia="ru-RU"/>
        </w:rPr>
      </w:pPr>
      <w:r w:rsidRPr="00385167">
        <w:rPr>
          <w:rFonts w:ascii="Times New Roman" w:eastAsia="Calibri" w:hAnsi="Times New Roman" w:cs="Times New Roman"/>
          <w:b/>
          <w:sz w:val="24"/>
          <w:szCs w:val="24"/>
          <w:lang w:eastAsia="ru-RU"/>
        </w:rPr>
        <w:t>ОБСУЖДЕНИЕ</w:t>
      </w:r>
    </w:p>
    <w:p w14:paraId="7E3049A1" w14:textId="77777777" w:rsidR="00385167" w:rsidRPr="00ED1942" w:rsidRDefault="00385167" w:rsidP="00385167">
      <w:pPr>
        <w:shd w:val="clear" w:color="auto" w:fill="FFFFFF"/>
        <w:spacing w:after="0" w:line="240" w:lineRule="auto"/>
        <w:ind w:firstLine="709"/>
        <w:contextualSpacing/>
        <w:jc w:val="both"/>
        <w:rPr>
          <w:rFonts w:ascii="Times New Roman" w:eastAsia="Calibri" w:hAnsi="Times New Roman" w:cs="Times New Roman"/>
          <w:sz w:val="24"/>
          <w:szCs w:val="24"/>
          <w:lang w:val="en-US" w:eastAsia="ru-RU"/>
        </w:rPr>
      </w:pPr>
    </w:p>
    <w:p w14:paraId="1D859582"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Рекомендуется начать с собственных результатов, которые подтверждают достижение цели исследования. </w:t>
      </w:r>
    </w:p>
    <w:p w14:paraId="28C564FC"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Необходимо выделять новые и наиболее значимые аспекты результатов своего исследования и сопоставлять их с данными других исследований, если таковые имеются. Не следует повторять сведения из предыдущих разделов. Данные, не отраженные в результатах, не могут появиться в обсуждении.</w:t>
      </w:r>
    </w:p>
    <w:p w14:paraId="5CE3AA78"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250FA8D1"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ЗАКЛЮЧЕНИЕ</w:t>
      </w:r>
    </w:p>
    <w:p w14:paraId="64CC30FE"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08805CAA" w14:textId="74414CB9"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Должно включать ясные и четкие выводы </w:t>
      </w:r>
      <w:r w:rsidR="004D3A1C">
        <w:rPr>
          <w:rFonts w:ascii="Times New Roman" w:eastAsia="Times New Roman" w:hAnsi="Times New Roman" w:cs="Times New Roman"/>
          <w:bCs/>
          <w:color w:val="121EC6"/>
          <w:sz w:val="24"/>
          <w:szCs w:val="24"/>
          <w:lang w:eastAsia="ru-RU"/>
        </w:rPr>
        <w:t xml:space="preserve">исследования </w:t>
      </w:r>
      <w:r w:rsidR="004D3A1C" w:rsidRPr="00385167">
        <w:rPr>
          <w:rFonts w:ascii="Times New Roman" w:eastAsia="Times New Roman" w:hAnsi="Times New Roman" w:cs="Times New Roman"/>
          <w:bCs/>
          <w:color w:val="121EC6"/>
          <w:sz w:val="24"/>
          <w:szCs w:val="24"/>
          <w:lang w:eastAsia="ru-RU"/>
        </w:rPr>
        <w:t>и обоснованные рекомендации</w:t>
      </w:r>
      <w:r w:rsidR="004D3A1C">
        <w:rPr>
          <w:rFonts w:ascii="Times New Roman" w:eastAsia="Times New Roman" w:hAnsi="Times New Roman" w:cs="Times New Roman"/>
          <w:bCs/>
          <w:color w:val="121EC6"/>
          <w:sz w:val="24"/>
          <w:szCs w:val="24"/>
          <w:lang w:eastAsia="ru-RU"/>
        </w:rPr>
        <w:t xml:space="preserve"> на основе только приведенных в этой статье данных</w:t>
      </w:r>
      <w:r w:rsidRPr="00385167">
        <w:rPr>
          <w:rFonts w:ascii="Times New Roman" w:eastAsia="Times New Roman" w:hAnsi="Times New Roman" w:cs="Times New Roman"/>
          <w:bCs/>
          <w:color w:val="121EC6"/>
          <w:sz w:val="24"/>
          <w:szCs w:val="24"/>
          <w:lang w:eastAsia="ru-RU"/>
        </w:rPr>
        <w:t>, без общих фраз.</w:t>
      </w:r>
    </w:p>
    <w:p w14:paraId="3F6F97CF" w14:textId="7F142AD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Объем заключения не превышает один абзац</w:t>
      </w:r>
      <w:r w:rsidR="004D3A1C">
        <w:rPr>
          <w:rFonts w:ascii="Times New Roman" w:eastAsia="Times New Roman" w:hAnsi="Times New Roman" w:cs="Times New Roman"/>
          <w:bCs/>
          <w:color w:val="121EC6"/>
          <w:sz w:val="24"/>
          <w:szCs w:val="24"/>
          <w:lang w:eastAsia="ru-RU"/>
        </w:rPr>
        <w:t xml:space="preserve"> (5-7 строк)</w:t>
      </w:r>
      <w:r w:rsidRPr="00385167">
        <w:rPr>
          <w:rFonts w:ascii="Times New Roman" w:eastAsia="Times New Roman" w:hAnsi="Times New Roman" w:cs="Times New Roman"/>
          <w:bCs/>
          <w:color w:val="121EC6"/>
          <w:sz w:val="24"/>
          <w:szCs w:val="24"/>
          <w:lang w:eastAsia="ru-RU"/>
        </w:rPr>
        <w:t>.</w:t>
      </w:r>
    </w:p>
    <w:p w14:paraId="0F65EA55"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53DB7C2B" w14:textId="38DE439C"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eastAsia="ru-RU"/>
        </w:rPr>
        <w:t xml:space="preserve">ЛИТЕРАТУРА </w:t>
      </w:r>
      <w:bookmarkStart w:id="1" w:name="_Hlk156897118"/>
    </w:p>
    <w:p w14:paraId="26376DCA" w14:textId="77777777"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p>
    <w:p w14:paraId="377BB500" w14:textId="5E546E78" w:rsidR="00385167" w:rsidRPr="00385167" w:rsidRDefault="006366EF"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25</w:t>
      </w:r>
      <w:r w:rsidR="00385167" w:rsidRPr="00385167">
        <w:rPr>
          <w:rFonts w:ascii="Times New Roman" w:eastAsia="Times New Roman" w:hAnsi="Times New Roman" w:cs="Times New Roman"/>
          <w:bCs/>
          <w:color w:val="121EC6"/>
          <w:sz w:val="24"/>
          <w:szCs w:val="24"/>
          <w:lang w:eastAsia="ru-RU"/>
        </w:rPr>
        <w:t>–</w:t>
      </w:r>
      <w:r>
        <w:rPr>
          <w:rFonts w:ascii="Times New Roman" w:eastAsia="Times New Roman" w:hAnsi="Times New Roman" w:cs="Times New Roman"/>
          <w:bCs/>
          <w:color w:val="121EC6"/>
          <w:sz w:val="24"/>
          <w:szCs w:val="24"/>
          <w:lang w:eastAsia="ru-RU"/>
        </w:rPr>
        <w:t>3</w:t>
      </w:r>
      <w:r w:rsidR="00385167" w:rsidRPr="00385167">
        <w:rPr>
          <w:rFonts w:ascii="Times New Roman" w:eastAsia="Times New Roman" w:hAnsi="Times New Roman" w:cs="Times New Roman"/>
          <w:bCs/>
          <w:color w:val="121EC6"/>
          <w:sz w:val="24"/>
          <w:szCs w:val="24"/>
          <w:lang w:eastAsia="ru-RU"/>
        </w:rPr>
        <w:t>0 источников</w:t>
      </w:r>
      <w:r w:rsidR="004D3A1C">
        <w:rPr>
          <w:rFonts w:ascii="Times New Roman" w:eastAsia="Times New Roman" w:hAnsi="Times New Roman" w:cs="Times New Roman"/>
          <w:bCs/>
          <w:color w:val="121EC6"/>
          <w:sz w:val="24"/>
          <w:szCs w:val="24"/>
          <w:lang w:eastAsia="ru-RU"/>
        </w:rPr>
        <w:t>.</w:t>
      </w:r>
      <w:r w:rsidR="00385167" w:rsidRPr="00385167">
        <w:rPr>
          <w:rFonts w:ascii="Times New Roman" w:eastAsia="Times New Roman" w:hAnsi="Times New Roman" w:cs="Times New Roman"/>
          <w:bCs/>
          <w:color w:val="121EC6"/>
          <w:sz w:val="24"/>
          <w:szCs w:val="24"/>
          <w:lang w:eastAsia="ru-RU"/>
        </w:rPr>
        <w:t xml:space="preserve"> </w:t>
      </w:r>
    </w:p>
    <w:p w14:paraId="1FDB99F1" w14:textId="3AC97E1E" w:rsidR="00385167" w:rsidRPr="00385167" w:rsidRDefault="00022539"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022539">
        <w:rPr>
          <w:rFonts w:ascii="Times New Roman" w:eastAsia="Times New Roman" w:hAnsi="Times New Roman" w:cs="Times New Roman"/>
          <w:bCs/>
          <w:color w:val="121EC6"/>
          <w:sz w:val="24"/>
          <w:szCs w:val="24"/>
          <w:lang w:eastAsia="ru-RU"/>
        </w:rPr>
        <w:t xml:space="preserve">В списке литературы приводятся только опубликованные материалы (ссылки на Интернет-ресурсы допускаются). Следует избегать </w:t>
      </w:r>
      <w:proofErr w:type="spellStart"/>
      <w:r w:rsidRPr="00022539">
        <w:rPr>
          <w:rFonts w:ascii="Times New Roman" w:eastAsia="Times New Roman" w:hAnsi="Times New Roman" w:cs="Times New Roman"/>
          <w:bCs/>
          <w:color w:val="121EC6"/>
          <w:sz w:val="24"/>
          <w:szCs w:val="24"/>
          <w:lang w:eastAsia="ru-RU"/>
        </w:rPr>
        <w:t>самоцитирования</w:t>
      </w:r>
      <w:proofErr w:type="spellEnd"/>
      <w:r w:rsidRPr="00022539">
        <w:rPr>
          <w:rFonts w:ascii="Times New Roman" w:eastAsia="Times New Roman" w:hAnsi="Times New Roman" w:cs="Times New Roman"/>
          <w:bCs/>
          <w:color w:val="121EC6"/>
          <w:sz w:val="24"/>
          <w:szCs w:val="24"/>
          <w:lang w:eastAsia="ru-RU"/>
        </w:rPr>
        <w:t xml:space="preserve">, за исключением случаев, когда оно представляется необходимым (например, если нет других источников информации, или настоящая работа проведена на основе или в продолжение цитируемых исследований). </w:t>
      </w:r>
      <w:proofErr w:type="spellStart"/>
      <w:r w:rsidRPr="004D3A1C">
        <w:rPr>
          <w:rFonts w:ascii="Times New Roman" w:eastAsia="Times New Roman" w:hAnsi="Times New Roman" w:cs="Times New Roman"/>
          <w:b/>
          <w:color w:val="121EC6"/>
          <w:sz w:val="24"/>
          <w:szCs w:val="24"/>
          <w:lang w:eastAsia="ru-RU"/>
        </w:rPr>
        <w:t>Самоцитирование</w:t>
      </w:r>
      <w:proofErr w:type="spellEnd"/>
      <w:r w:rsidRPr="004D3A1C">
        <w:rPr>
          <w:rFonts w:ascii="Times New Roman" w:eastAsia="Times New Roman" w:hAnsi="Times New Roman" w:cs="Times New Roman"/>
          <w:b/>
          <w:color w:val="121EC6"/>
          <w:sz w:val="24"/>
          <w:szCs w:val="24"/>
          <w:lang w:eastAsia="ru-RU"/>
        </w:rPr>
        <w:t xml:space="preserve"> необходимо ограничить 3 ссылками</w:t>
      </w:r>
      <w:r w:rsidRPr="00022539">
        <w:rPr>
          <w:rFonts w:ascii="Times New Roman" w:eastAsia="Times New Roman" w:hAnsi="Times New Roman" w:cs="Times New Roman"/>
          <w:bCs/>
          <w:color w:val="121EC6"/>
          <w:sz w:val="24"/>
          <w:szCs w:val="24"/>
          <w:lang w:eastAsia="ru-RU"/>
        </w:rPr>
        <w:t>.</w:t>
      </w:r>
    </w:p>
    <w:p w14:paraId="46AD7D54"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В библиографию </w:t>
      </w:r>
      <w:r w:rsidRPr="00385167">
        <w:rPr>
          <w:rFonts w:ascii="Times New Roman" w:eastAsia="Times New Roman" w:hAnsi="Times New Roman" w:cs="Times New Roman"/>
          <w:b/>
          <w:color w:val="121EC6"/>
          <w:sz w:val="24"/>
          <w:szCs w:val="24"/>
          <w:lang w:eastAsia="ru-RU"/>
        </w:rPr>
        <w:t>рекомендуется включать актуальные работы, опубликованные за последние 3–5 лет.</w:t>
      </w:r>
    </w:p>
    <w:p w14:paraId="08ADE400" w14:textId="5A347A3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Это могут быть научные статьи и др</w:t>
      </w:r>
      <w:r w:rsidR="00022539">
        <w:rPr>
          <w:rFonts w:ascii="Times New Roman" w:eastAsia="Times New Roman" w:hAnsi="Times New Roman" w:cs="Times New Roman"/>
          <w:bCs/>
          <w:color w:val="121EC6"/>
          <w:sz w:val="24"/>
          <w:szCs w:val="24"/>
          <w:lang w:eastAsia="ru-RU"/>
        </w:rPr>
        <w:t>угие</w:t>
      </w:r>
      <w:r w:rsidRPr="00385167">
        <w:rPr>
          <w:rFonts w:ascii="Times New Roman" w:eastAsia="Times New Roman" w:hAnsi="Times New Roman" w:cs="Times New Roman"/>
          <w:bCs/>
          <w:color w:val="121EC6"/>
          <w:sz w:val="24"/>
          <w:szCs w:val="24"/>
          <w:lang w:eastAsia="ru-RU"/>
        </w:rPr>
        <w:t xml:space="preserve"> </w:t>
      </w:r>
      <w:r w:rsidRPr="00385167">
        <w:rPr>
          <w:rFonts w:ascii="Times New Roman" w:eastAsia="Times New Roman" w:hAnsi="Times New Roman" w:cs="Times New Roman"/>
          <w:b/>
          <w:color w:val="121EC6"/>
          <w:sz w:val="24"/>
          <w:szCs w:val="24"/>
          <w:lang w:eastAsia="ru-RU"/>
        </w:rPr>
        <w:t>рецензируемые</w:t>
      </w:r>
      <w:r w:rsidRPr="00385167">
        <w:rPr>
          <w:rFonts w:ascii="Times New Roman" w:eastAsia="Times New Roman" w:hAnsi="Times New Roman" w:cs="Times New Roman"/>
          <w:bCs/>
          <w:color w:val="121EC6"/>
          <w:sz w:val="24"/>
          <w:szCs w:val="24"/>
          <w:lang w:eastAsia="ru-RU"/>
        </w:rPr>
        <w:t xml:space="preserve"> материалы, которые содержат DOI-ссылки (уникальный цифровой идентификатор статьи в системе Cross </w:t>
      </w:r>
      <w:proofErr w:type="spellStart"/>
      <w:r w:rsidRPr="00385167">
        <w:rPr>
          <w:rFonts w:ascii="Times New Roman" w:eastAsia="Times New Roman" w:hAnsi="Times New Roman" w:cs="Times New Roman"/>
          <w:bCs/>
          <w:color w:val="121EC6"/>
          <w:sz w:val="24"/>
          <w:szCs w:val="24"/>
          <w:lang w:eastAsia="ru-RU"/>
        </w:rPr>
        <w:t>Ref</w:t>
      </w:r>
      <w:proofErr w:type="spellEnd"/>
      <w:r w:rsidRPr="00385167">
        <w:rPr>
          <w:rFonts w:ascii="Times New Roman" w:eastAsia="Times New Roman" w:hAnsi="Times New Roman" w:cs="Times New Roman"/>
          <w:bCs/>
          <w:color w:val="121EC6"/>
          <w:sz w:val="24"/>
          <w:szCs w:val="24"/>
          <w:lang w:eastAsia="ru-RU"/>
        </w:rPr>
        <w:t xml:space="preserve">), PMID (идентификационный номер, присваиваемый каждой публикации в базе данных </w:t>
      </w:r>
      <w:proofErr w:type="spellStart"/>
      <w:r w:rsidRPr="00385167">
        <w:rPr>
          <w:rFonts w:ascii="Times New Roman" w:eastAsia="Times New Roman" w:hAnsi="Times New Roman" w:cs="Times New Roman"/>
          <w:bCs/>
          <w:color w:val="121EC6"/>
          <w:sz w:val="24"/>
          <w:szCs w:val="24"/>
          <w:lang w:eastAsia="ru-RU"/>
        </w:rPr>
        <w:t>PubMed</w:t>
      </w:r>
      <w:proofErr w:type="spellEnd"/>
      <w:r w:rsidRPr="00385167">
        <w:rPr>
          <w:rFonts w:ascii="Times New Roman" w:eastAsia="Times New Roman" w:hAnsi="Times New Roman" w:cs="Times New Roman"/>
          <w:bCs/>
          <w:color w:val="121EC6"/>
          <w:sz w:val="24"/>
          <w:szCs w:val="24"/>
          <w:lang w:eastAsia="ru-RU"/>
        </w:rPr>
        <w:t>), для публикаций на русском - EDN (</w:t>
      </w:r>
      <w:proofErr w:type="spellStart"/>
      <w:r w:rsidRPr="00385167">
        <w:rPr>
          <w:rFonts w:ascii="Times New Roman" w:eastAsia="Times New Roman" w:hAnsi="Times New Roman" w:cs="Times New Roman"/>
          <w:bCs/>
          <w:color w:val="121EC6"/>
          <w:sz w:val="24"/>
          <w:szCs w:val="24"/>
          <w:lang w:eastAsia="ru-RU"/>
        </w:rPr>
        <w:t>eLIBRARY</w:t>
      </w:r>
      <w:proofErr w:type="spellEnd"/>
      <w:r w:rsidRPr="00385167">
        <w:rPr>
          <w:rFonts w:ascii="Times New Roman" w:eastAsia="Times New Roman" w:hAnsi="Times New Roman" w:cs="Times New Roman"/>
          <w:bCs/>
          <w:color w:val="121EC6"/>
          <w:sz w:val="24"/>
          <w:szCs w:val="24"/>
          <w:lang w:eastAsia="ru-RU"/>
        </w:rPr>
        <w:t xml:space="preserve"> Document Number - идентификатор в базе РИНЦ).</w:t>
      </w:r>
    </w:p>
    <w:p w14:paraId="1210775F" w14:textId="7942893A" w:rsidR="00385167" w:rsidRPr="00385167" w:rsidRDefault="00385167" w:rsidP="00022539">
      <w:pPr>
        <w:spacing w:after="0" w:line="240" w:lineRule="auto"/>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Приказы, распоряжения, ГОСТы, законы, методические рекомендации, электронные </w:t>
      </w:r>
      <w:proofErr w:type="gramStart"/>
      <w:r w:rsidRPr="00385167">
        <w:rPr>
          <w:rFonts w:ascii="Times New Roman" w:eastAsia="Times New Roman" w:hAnsi="Times New Roman" w:cs="Times New Roman"/>
          <w:bCs/>
          <w:color w:val="121EC6"/>
          <w:sz w:val="24"/>
          <w:szCs w:val="24"/>
          <w:lang w:eastAsia="ru-RU"/>
        </w:rPr>
        <w:t>ресурсы  оформляются</w:t>
      </w:r>
      <w:proofErr w:type="gramEnd"/>
      <w:r w:rsidRPr="00385167">
        <w:rPr>
          <w:rFonts w:ascii="Times New Roman" w:eastAsia="Times New Roman" w:hAnsi="Times New Roman" w:cs="Times New Roman"/>
          <w:bCs/>
          <w:color w:val="121EC6"/>
          <w:sz w:val="24"/>
          <w:szCs w:val="24"/>
          <w:lang w:eastAsia="ru-RU"/>
        </w:rPr>
        <w:t xml:space="preserve"> в виде подстрочных ссылок</w:t>
      </w:r>
      <w:r w:rsidR="00022539">
        <w:rPr>
          <w:rFonts w:ascii="Times New Roman" w:eastAsia="Times New Roman" w:hAnsi="Times New Roman" w:cs="Times New Roman"/>
          <w:bCs/>
          <w:color w:val="121EC6"/>
          <w:sz w:val="24"/>
          <w:szCs w:val="24"/>
          <w:lang w:eastAsia="ru-RU"/>
        </w:rPr>
        <w:t>.</w:t>
      </w:r>
    </w:p>
    <w:p w14:paraId="11801EF8"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
          <w:color w:val="121EC6"/>
          <w:sz w:val="24"/>
          <w:szCs w:val="24"/>
          <w:lang w:eastAsia="ru-RU"/>
        </w:rPr>
        <w:t>Не рекомендуется</w:t>
      </w:r>
      <w:r w:rsidRPr="00385167">
        <w:rPr>
          <w:rFonts w:ascii="Times New Roman" w:eastAsia="Times New Roman" w:hAnsi="Times New Roman" w:cs="Times New Roman"/>
          <w:bCs/>
          <w:color w:val="121EC6"/>
          <w:sz w:val="24"/>
          <w:szCs w:val="24"/>
          <w:lang w:eastAsia="ru-RU"/>
        </w:rPr>
        <w:t xml:space="preserve"> включать диссертационные работы, учебные пособия, материалы конференций, неопубликованные работы, препринты, учебные пособия, учебники, словари, газеты, научно-популярные журналы, материалы, содержащиеся в Википедии,</w:t>
      </w:r>
      <w:r w:rsidRPr="00385167">
        <w:rPr>
          <w:rFonts w:ascii="Times New Roman" w:eastAsia="Calibri" w:hAnsi="Times New Roman" w:cs="Times New Roman"/>
          <w:color w:val="121EC6"/>
          <w:sz w:val="24"/>
          <w:lang w:eastAsia="ru-RU"/>
        </w:rPr>
        <w:t xml:space="preserve"> </w:t>
      </w:r>
      <w:proofErr w:type="spellStart"/>
      <w:r w:rsidRPr="00385167">
        <w:rPr>
          <w:rFonts w:ascii="Times New Roman" w:eastAsia="Times New Roman" w:hAnsi="Times New Roman" w:cs="Times New Roman"/>
          <w:bCs/>
          <w:color w:val="121EC6"/>
          <w:sz w:val="24"/>
          <w:szCs w:val="24"/>
          <w:lang w:eastAsia="ru-RU"/>
        </w:rPr>
        <w:t>StatPearls</w:t>
      </w:r>
      <w:proofErr w:type="spellEnd"/>
      <w:r w:rsidRPr="00385167">
        <w:rPr>
          <w:rFonts w:ascii="Times New Roman" w:eastAsia="Times New Roman" w:hAnsi="Times New Roman" w:cs="Times New Roman"/>
          <w:bCs/>
          <w:color w:val="121EC6"/>
          <w:sz w:val="24"/>
          <w:szCs w:val="24"/>
          <w:lang w:eastAsia="ru-RU"/>
        </w:rPr>
        <w:t xml:space="preserve"> [Internet]. </w:t>
      </w:r>
    </w:p>
    <w:p w14:paraId="7B30C810" w14:textId="7C714243"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Русскоязычные источники приводятся сначала на русском языке и затем на английском. Все данные приводятся как в первоисточнике (см. сайт журнала). В конце библиографического описания помещают указание на исходный язык публикации (</w:t>
      </w:r>
      <w:r w:rsidR="001228EE">
        <w:rPr>
          <w:rFonts w:ascii="Times New Roman" w:eastAsia="Times New Roman" w:hAnsi="Times New Roman" w:cs="Times New Roman"/>
          <w:bCs/>
          <w:color w:val="121EC6"/>
          <w:sz w:val="24"/>
          <w:szCs w:val="24"/>
          <w:lang w:val="en-US" w:eastAsia="ru-RU"/>
        </w:rPr>
        <w:t>I</w:t>
      </w:r>
      <w:r w:rsidRPr="00385167">
        <w:rPr>
          <w:rFonts w:ascii="Times New Roman" w:eastAsia="Times New Roman" w:hAnsi="Times New Roman" w:cs="Times New Roman"/>
          <w:bCs/>
          <w:color w:val="121EC6"/>
          <w:sz w:val="24"/>
          <w:szCs w:val="24"/>
          <w:lang w:eastAsia="ru-RU"/>
        </w:rPr>
        <w:t xml:space="preserve">n </w:t>
      </w:r>
      <w:proofErr w:type="spellStart"/>
      <w:r w:rsidRPr="00385167">
        <w:rPr>
          <w:rFonts w:ascii="Times New Roman" w:eastAsia="Times New Roman" w:hAnsi="Times New Roman" w:cs="Times New Roman"/>
          <w:bCs/>
          <w:color w:val="121EC6"/>
          <w:sz w:val="24"/>
          <w:szCs w:val="24"/>
          <w:lang w:eastAsia="ru-RU"/>
        </w:rPr>
        <w:t>Russ</w:t>
      </w:r>
      <w:proofErr w:type="spellEnd"/>
      <w:r w:rsidR="001228EE">
        <w:rPr>
          <w:rFonts w:ascii="Times New Roman" w:eastAsia="Times New Roman" w:hAnsi="Times New Roman" w:cs="Times New Roman"/>
          <w:bCs/>
          <w:color w:val="121EC6"/>
          <w:sz w:val="24"/>
          <w:szCs w:val="24"/>
          <w:lang w:eastAsia="ru-RU"/>
        </w:rPr>
        <w:t>.</w:t>
      </w:r>
      <w:r w:rsidRPr="00385167">
        <w:rPr>
          <w:rFonts w:ascii="Times New Roman" w:eastAsia="Times New Roman" w:hAnsi="Times New Roman" w:cs="Times New Roman"/>
          <w:bCs/>
          <w:color w:val="121EC6"/>
          <w:sz w:val="24"/>
          <w:szCs w:val="24"/>
          <w:lang w:eastAsia="ru-RU"/>
        </w:rPr>
        <w:t>).</w:t>
      </w:r>
    </w:p>
    <w:p w14:paraId="197801F4" w14:textId="4BB162E9" w:rsidR="00385167" w:rsidRPr="00385167" w:rsidRDefault="001952B0" w:rsidP="00385167">
      <w:pPr>
        <w:spacing w:after="0" w:line="240" w:lineRule="auto"/>
        <w:ind w:firstLine="567"/>
        <w:contextualSpacing/>
        <w:jc w:val="both"/>
        <w:rPr>
          <w:rFonts w:ascii="Times New Roman" w:eastAsia="Calibri" w:hAnsi="Times New Roman" w:cs="Times New Roman"/>
          <w:color w:val="121EC6"/>
          <w:sz w:val="24"/>
          <w:szCs w:val="24"/>
          <w:lang w:eastAsia="ru-RU"/>
        </w:rPr>
      </w:pPr>
      <w:r>
        <w:rPr>
          <w:rFonts w:ascii="Times New Roman" w:eastAsia="Calibri" w:hAnsi="Times New Roman" w:cs="Times New Roman"/>
          <w:color w:val="121EC6"/>
          <w:sz w:val="24"/>
          <w:szCs w:val="24"/>
          <w:lang w:eastAsia="ru-RU"/>
        </w:rPr>
        <w:t>Пример:</w:t>
      </w:r>
    </w:p>
    <w:p w14:paraId="1CD38342" w14:textId="340A24A3" w:rsidR="003165CB" w:rsidRPr="003165CB" w:rsidRDefault="003165CB" w:rsidP="003165CB">
      <w:pPr>
        <w:pStyle w:val="a8"/>
        <w:numPr>
          <w:ilvl w:val="0"/>
          <w:numId w:val="1"/>
        </w:numPr>
        <w:jc w:val="both"/>
        <w:rPr>
          <w:rFonts w:ascii="Times New Roman" w:hAnsi="Times New Roman" w:cs="Times New Roman"/>
          <w:sz w:val="24"/>
          <w:szCs w:val="24"/>
          <w:lang w:val="en-US"/>
        </w:rPr>
      </w:pPr>
      <w:bookmarkStart w:id="2" w:name="_Hlk155713819"/>
      <w:bookmarkStart w:id="3" w:name="_Hlk189312911"/>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3165CB">
        <w:rPr>
          <w:rFonts w:ascii="Times New Roman" w:hAnsi="Times New Roman" w:cs="Times New Roman"/>
          <w:sz w:val="24"/>
          <w:szCs w:val="24"/>
        </w:rPr>
        <w:t>.</w:t>
      </w:r>
      <w:r w:rsidRPr="003165CB">
        <w:rPr>
          <w:rFonts w:ascii="Times New Roman" w:hAnsi="Times New Roman" w:cs="Times New Roman"/>
          <w:sz w:val="24"/>
          <w:szCs w:val="24"/>
          <w:lang w:val="en-US"/>
        </w:rPr>
        <w:t xml:space="preserve"> PMID: 38652478; PMCID: PMC11040409.</w:t>
      </w:r>
    </w:p>
    <w:p w14:paraId="3A66DBF3" w14:textId="61C86648" w:rsidR="003165CB" w:rsidRPr="003165CB" w:rsidRDefault="003165CB" w:rsidP="003165CB">
      <w:pPr>
        <w:pStyle w:val="a8"/>
        <w:numPr>
          <w:ilvl w:val="0"/>
          <w:numId w:val="1"/>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lastRenderedPageBreak/>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bookmarkEnd w:id="1"/>
    <w:bookmarkEnd w:id="2"/>
    <w:p w14:paraId="3F4CD517" w14:textId="5F308EE5" w:rsidR="001952B0" w:rsidRPr="001952B0" w:rsidRDefault="006A0F3C"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lang w:val="en-US"/>
        </w:rPr>
        <w:t>Sanz-Horta R</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xml:space="preserve">,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Gallardo A</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Reinecke H</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xml:space="preserve">,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Acedo P</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Velasco D</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xml:space="preserve">,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rFonts w:ascii="Times New Roman" w:hAnsi="Times New Roman" w:cs="Times New Roman"/>
          <w:sz w:val="24"/>
          <w:szCs w:val="24"/>
          <w:lang w:val="en-US"/>
        </w:rPr>
        <w:t>.</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p>
    <w:p w14:paraId="3BBEB84A" w14:textId="6E07E0ED" w:rsidR="001952B0" w:rsidRPr="001952B0" w:rsidRDefault="001952B0"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14:ligatures w14:val="standardContextual"/>
        </w:rPr>
        <w:t xml:space="preserve">Матвеева В.Г., Резвова М.А., Глушкова Т.В., Сергеева А.В., </w:t>
      </w:r>
      <w:proofErr w:type="spellStart"/>
      <w:r w:rsidRPr="001952B0">
        <w:rPr>
          <w:rFonts w:ascii="Times New Roman" w:hAnsi="Times New Roman" w:cs="Times New Roman"/>
          <w:sz w:val="24"/>
          <w:szCs w:val="24"/>
          <w14:ligatures w14:val="standardContextual"/>
        </w:rPr>
        <w:t>Кривкина</w:t>
      </w:r>
      <w:proofErr w:type="spellEnd"/>
      <w:r w:rsidRPr="001952B0">
        <w:rPr>
          <w:rFonts w:ascii="Times New Roman" w:hAnsi="Times New Roman" w:cs="Times New Roman"/>
          <w:sz w:val="24"/>
          <w:szCs w:val="24"/>
          <w14:ligatures w14:val="standardContextual"/>
        </w:rPr>
        <w:t xml:space="preserve"> Е.О., Антонова Л.В., </w:t>
      </w:r>
      <w:proofErr w:type="spellStart"/>
      <w:r w:rsidRPr="001952B0">
        <w:rPr>
          <w:rFonts w:ascii="Times New Roman" w:hAnsi="Times New Roman" w:cs="Times New Roman"/>
          <w:sz w:val="24"/>
          <w:szCs w:val="24"/>
          <w14:ligatures w14:val="standardContextual"/>
        </w:rPr>
        <w:t>Барбараш</w:t>
      </w:r>
      <w:proofErr w:type="spellEnd"/>
      <w:r w:rsidRPr="001952B0">
        <w:rPr>
          <w:rFonts w:ascii="Times New Roman" w:hAnsi="Times New Roman" w:cs="Times New Roman"/>
          <w:sz w:val="24"/>
          <w:szCs w:val="24"/>
          <w14:ligatures w14:val="standardContextual"/>
        </w:rPr>
        <w:t xml:space="preserve"> Л.С. Структура и свойства гидрогеля с взаимопроникающей полимерной сетью фибрин/поливиниловый спирт как модифицирующего покрытия для протезов сосудов малого калибра. </w:t>
      </w:r>
      <w:r w:rsidRPr="001952B0">
        <w:rPr>
          <w:rFonts w:ascii="Times New Roman" w:hAnsi="Times New Roman" w:cs="Times New Roman"/>
          <w:i/>
          <w:iCs/>
          <w:sz w:val="24"/>
          <w:szCs w:val="24"/>
          <w14:ligatures w14:val="standardContextual"/>
        </w:rPr>
        <w:t>Патология кровообращения и кардиохирургия</w:t>
      </w:r>
      <w:r w:rsidRPr="001952B0">
        <w:rPr>
          <w:rFonts w:ascii="Times New Roman" w:hAnsi="Times New Roman" w:cs="Times New Roman"/>
          <w:sz w:val="24"/>
          <w:szCs w:val="24"/>
          <w14:ligatures w14:val="standardContextual"/>
        </w:rPr>
        <w:t>. 2023;27(2):74-86. https://doi.org/10.21688/1681-3472-2023-2-74-86</w:t>
      </w:r>
      <w:r w:rsidRPr="001952B0">
        <w:rPr>
          <w:rFonts w:ascii="Times New Roman" w:hAnsi="Times New Roman" w:cs="Times New Roman"/>
          <w:sz w:val="24"/>
          <w:szCs w:val="24"/>
          <w14:ligatures w14:val="standardContextual"/>
        </w:rPr>
        <w:t>.</w:t>
      </w:r>
      <w:r w:rsidRPr="001952B0">
        <w:rPr>
          <w:rFonts w:ascii="Times New Roman" w:eastAsia="Times New Roman" w:hAnsi="Times New Roman" w:cs="Times New Roman"/>
          <w:b/>
          <w:sz w:val="24"/>
          <w:szCs w:val="24"/>
          <w:lang w:eastAsia="ru-RU"/>
        </w:rPr>
        <w:t xml:space="preserve"> </w:t>
      </w:r>
      <w:r w:rsidRPr="001952B0">
        <w:rPr>
          <w:rFonts w:ascii="Times New Roman" w:eastAsia="Times New Roman" w:hAnsi="Times New Roman" w:cs="Times New Roman"/>
          <w:bCs/>
          <w:sz w:val="24"/>
          <w:szCs w:val="24"/>
          <w:lang w:eastAsia="ru-RU"/>
        </w:rPr>
        <w:t>EDN: GEDUUC</w:t>
      </w:r>
    </w:p>
    <w:bookmarkEnd w:id="3"/>
    <w:p w14:paraId="5EDF1D25" w14:textId="5509F0C6" w:rsidR="003165CB" w:rsidRPr="006A0F3C" w:rsidRDefault="003165CB" w:rsidP="001952B0">
      <w:pPr>
        <w:pStyle w:val="a8"/>
        <w:ind w:left="720"/>
        <w:jc w:val="both"/>
        <w:rPr>
          <w:rFonts w:ascii="Times New Roman" w:hAnsi="Times New Roman" w:cs="Times New Roman"/>
          <w:sz w:val="24"/>
          <w:szCs w:val="24"/>
        </w:rPr>
      </w:pPr>
      <w:r w:rsidRPr="006A0F3C">
        <w:rPr>
          <w:sz w:val="20"/>
          <w:szCs w:val="20"/>
        </w:rPr>
        <w:t xml:space="preserve"> </w:t>
      </w:r>
    </w:p>
    <w:p w14:paraId="2B757983" w14:textId="7E51AB70" w:rsidR="00385167" w:rsidRDefault="004D3A1C" w:rsidP="00385167">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val="en-US" w:eastAsia="ru-RU"/>
        </w:rPr>
        <w:t>REFERENCES</w:t>
      </w:r>
    </w:p>
    <w:p w14:paraId="7E201ECB" w14:textId="323B100A" w:rsidR="001228EE" w:rsidRPr="001228EE" w:rsidRDefault="001228EE" w:rsidP="001228EE">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1228EE">
        <w:rPr>
          <w:rFonts w:ascii="Times New Roman" w:eastAsia="Times New Roman" w:hAnsi="Times New Roman" w:cs="Times New Roman"/>
          <w:bCs/>
          <w:color w:val="121EC6"/>
          <w:sz w:val="24"/>
          <w:szCs w:val="24"/>
          <w:lang w:eastAsia="ru-RU"/>
        </w:rPr>
        <w:t>Пример:</w:t>
      </w:r>
    </w:p>
    <w:p w14:paraId="053DCDC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 xml:space="preserve">JAMA </w:t>
      </w:r>
      <w:proofErr w:type="spellStart"/>
      <w:r w:rsidRPr="003165CB">
        <w:rPr>
          <w:rFonts w:ascii="Times New Roman" w:hAnsi="Times New Roman" w:cs="Times New Roman"/>
          <w:i/>
          <w:sz w:val="24"/>
          <w:szCs w:val="24"/>
          <w:lang w:val="en-US"/>
        </w:rPr>
        <w:t>Netw</w:t>
      </w:r>
      <w:proofErr w:type="spellEnd"/>
      <w:r w:rsidRPr="003165CB">
        <w:rPr>
          <w:rFonts w:ascii="Times New Roman" w:hAnsi="Times New Roman" w:cs="Times New Roman"/>
          <w:i/>
          <w:sz w:val="24"/>
          <w:szCs w:val="24"/>
          <w:lang w:val="en-US"/>
        </w:rPr>
        <w:t>. Open.</w:t>
      </w:r>
      <w:r w:rsidRPr="003165CB">
        <w:rPr>
          <w:rFonts w:ascii="Times New Roman" w:hAnsi="Times New Roman" w:cs="Times New Roman"/>
          <w:sz w:val="24"/>
          <w:szCs w:val="24"/>
          <w:lang w:val="en-US"/>
        </w:rPr>
        <w:t xml:space="preserve"> 2024;7(4</w:t>
      </w:r>
      <w:proofErr w:type="gramStart"/>
      <w:r w:rsidRPr="003165CB">
        <w:rPr>
          <w:rFonts w:ascii="Times New Roman" w:hAnsi="Times New Roman" w:cs="Times New Roman"/>
          <w:sz w:val="24"/>
          <w:szCs w:val="24"/>
          <w:lang w:val="en-US"/>
        </w:rPr>
        <w:t>):e</w:t>
      </w:r>
      <w:proofErr w:type="gramEnd"/>
      <w:r w:rsidRPr="003165CB">
        <w:rPr>
          <w:rFonts w:ascii="Times New Roman" w:hAnsi="Times New Roman" w:cs="Times New Roman"/>
          <w:sz w:val="24"/>
          <w:szCs w:val="24"/>
          <w:lang w:val="en-US"/>
        </w:rPr>
        <w:t>247361. https://doi.org/10.1001/jamanetworkopen.2024.7361</w:t>
      </w:r>
      <w:r w:rsidRPr="001952B0">
        <w:rPr>
          <w:rFonts w:ascii="Times New Roman" w:hAnsi="Times New Roman" w:cs="Times New Roman"/>
          <w:sz w:val="24"/>
          <w:szCs w:val="24"/>
          <w:lang w:val="en-US"/>
        </w:rPr>
        <w:t>.</w:t>
      </w:r>
      <w:r w:rsidRPr="003165CB">
        <w:rPr>
          <w:rFonts w:ascii="Times New Roman" w:hAnsi="Times New Roman" w:cs="Times New Roman"/>
          <w:sz w:val="24"/>
          <w:szCs w:val="24"/>
          <w:lang w:val="en-US"/>
        </w:rPr>
        <w:t xml:space="preserve"> PMID: 38652478; PMCID: PMC11040409.</w:t>
      </w:r>
    </w:p>
    <w:p w14:paraId="2F0D08F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w:t>
      </w:r>
      <w:proofErr w:type="spellStart"/>
      <w:r w:rsidRPr="003165CB">
        <w:rPr>
          <w:rFonts w:ascii="Times New Roman" w:hAnsi="Times New Roman" w:cs="Times New Roman"/>
          <w:sz w:val="24"/>
          <w:szCs w:val="24"/>
          <w:lang w:val="en-US"/>
        </w:rPr>
        <w:t>Tikkala</w:t>
      </w:r>
      <w:proofErr w:type="spellEnd"/>
      <w:r w:rsidRPr="003165CB">
        <w:rPr>
          <w:rFonts w:ascii="Times New Roman" w:hAnsi="Times New Roman" w:cs="Times New Roman"/>
          <w:sz w:val="24"/>
          <w:szCs w:val="24"/>
          <w:lang w:val="en-US"/>
        </w:rPr>
        <w:t xml:space="preserve"> I., Roine R.O., Lindsberg P.J., </w:t>
      </w:r>
      <w:proofErr w:type="spellStart"/>
      <w:r w:rsidRPr="003165CB">
        <w:rPr>
          <w:rFonts w:ascii="Times New Roman" w:hAnsi="Times New Roman" w:cs="Times New Roman"/>
          <w:sz w:val="24"/>
          <w:szCs w:val="24"/>
          <w:lang w:val="en-US"/>
        </w:rPr>
        <w:t>Soinne</w:t>
      </w:r>
      <w:proofErr w:type="spellEnd"/>
      <w:r w:rsidRPr="003165CB">
        <w:rPr>
          <w:rFonts w:ascii="Times New Roman" w:hAnsi="Times New Roman" w:cs="Times New Roman"/>
          <w:sz w:val="24"/>
          <w:szCs w:val="24"/>
          <w:lang w:val="en-US"/>
        </w:rPr>
        <w:t xml:space="preserv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w:t>
      </w:r>
      <w:proofErr w:type="gramStart"/>
      <w:r w:rsidRPr="003165CB">
        <w:rPr>
          <w:rFonts w:ascii="Times New Roman" w:hAnsi="Times New Roman" w:cs="Times New Roman"/>
          <w:sz w:val="24"/>
          <w:szCs w:val="24"/>
          <w:lang w:val="en-US"/>
        </w:rPr>
        <w:t>2022;13:824486</w:t>
      </w:r>
      <w:proofErr w:type="gramEnd"/>
      <w:r w:rsidRPr="003165CB">
        <w:rPr>
          <w:rFonts w:ascii="Times New Roman" w:hAnsi="Times New Roman" w:cs="Times New Roman"/>
          <w:sz w:val="24"/>
          <w:szCs w:val="24"/>
          <w:lang w:val="en-US"/>
        </w:rPr>
        <w:t>.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p w14:paraId="40F0C572" w14:textId="77777777" w:rsidR="001952B0"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8"/>
          <w:szCs w:val="28"/>
        </w:rPr>
      </w:pPr>
      <w:r w:rsidRPr="001952B0">
        <w:rPr>
          <w:rFonts w:ascii="Times New Roman" w:hAnsi="Times New Roman" w:cs="Times New Roman"/>
          <w:sz w:val="24"/>
          <w:szCs w:val="24"/>
          <w:lang w:val="en-US"/>
        </w:rPr>
        <w:t xml:space="preserve">Sanz-Horta R., </w:t>
      </w:r>
      <w:proofErr w:type="spellStart"/>
      <w:r w:rsidRPr="001952B0">
        <w:rPr>
          <w:rFonts w:ascii="Times New Roman" w:hAnsi="Times New Roman" w:cs="Times New Roman"/>
          <w:sz w:val="24"/>
          <w:szCs w:val="24"/>
          <w:lang w:val="en-US"/>
        </w:rPr>
        <w:t>Matesanz</w:t>
      </w:r>
      <w:proofErr w:type="spellEnd"/>
      <w:r w:rsidRPr="001952B0">
        <w:rPr>
          <w:rFonts w:ascii="Times New Roman" w:hAnsi="Times New Roman" w:cs="Times New Roman"/>
          <w:sz w:val="24"/>
          <w:szCs w:val="24"/>
          <w:lang w:val="en-US"/>
        </w:rPr>
        <w:t xml:space="preserve"> A., Gallardo A., Reinecke H., </w:t>
      </w:r>
      <w:proofErr w:type="spellStart"/>
      <w:r w:rsidRPr="001952B0">
        <w:rPr>
          <w:rFonts w:ascii="Times New Roman" w:hAnsi="Times New Roman" w:cs="Times New Roman"/>
          <w:sz w:val="24"/>
          <w:szCs w:val="24"/>
          <w:lang w:val="en-US"/>
        </w:rPr>
        <w:t>Jorcano</w:t>
      </w:r>
      <w:proofErr w:type="spellEnd"/>
      <w:r w:rsidRPr="001952B0">
        <w:rPr>
          <w:rFonts w:ascii="Times New Roman" w:hAnsi="Times New Roman" w:cs="Times New Roman"/>
          <w:sz w:val="24"/>
          <w:szCs w:val="24"/>
          <w:lang w:val="en-US"/>
        </w:rPr>
        <w:t xml:space="preserve"> J.L., Acedo P., Velasco D.,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w:t>
      </w:r>
      <w:proofErr w:type="gramStart"/>
      <w:r w:rsidRPr="001952B0">
        <w:rPr>
          <w:rFonts w:ascii="Times New Roman" w:hAnsi="Times New Roman" w:cs="Times New Roman"/>
          <w:sz w:val="24"/>
          <w:szCs w:val="24"/>
          <w:lang w:val="en-US"/>
        </w:rPr>
        <w:t>2023;14:20417314231190288</w:t>
      </w:r>
      <w:proofErr w:type="gramEnd"/>
      <w:r w:rsidRPr="001952B0">
        <w:rPr>
          <w:rFonts w:ascii="Times New Roman" w:hAnsi="Times New Roman" w:cs="Times New Roman"/>
          <w:sz w:val="24"/>
          <w:szCs w:val="24"/>
          <w:lang w:val="en-US"/>
        </w:rPr>
        <w:t>. https://doi.org/10.1177/20417314231190288.</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r w:rsidRPr="001952B0">
        <w:rPr>
          <w:rFonts w:ascii="Times New Roman" w:hAnsi="Times New Roman" w:cs="Times New Roman"/>
          <w:sz w:val="24"/>
          <w:szCs w:val="24"/>
        </w:rPr>
        <w:t xml:space="preserve"> </w:t>
      </w:r>
    </w:p>
    <w:p w14:paraId="763BB0C2" w14:textId="6D46672B" w:rsidR="001A2B56"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4"/>
          <w:szCs w:val="24"/>
        </w:rPr>
      </w:pPr>
      <w:r w:rsidRPr="001952B0">
        <w:rPr>
          <w:rFonts w:ascii="Times New Roman" w:hAnsi="Times New Roman" w:cs="Times New Roman"/>
          <w:sz w:val="24"/>
          <w:szCs w:val="24"/>
          <w:lang w:val="en-US"/>
        </w:rPr>
        <w:t xml:space="preserve">Matveeva VG, </w:t>
      </w:r>
      <w:proofErr w:type="spellStart"/>
      <w:r w:rsidRPr="001952B0">
        <w:rPr>
          <w:rFonts w:ascii="Times New Roman" w:hAnsi="Times New Roman" w:cs="Times New Roman"/>
          <w:sz w:val="24"/>
          <w:szCs w:val="24"/>
          <w:lang w:val="en-US"/>
        </w:rPr>
        <w:t>Rezvova</w:t>
      </w:r>
      <w:proofErr w:type="spellEnd"/>
      <w:r w:rsidRPr="001952B0">
        <w:rPr>
          <w:rFonts w:ascii="Times New Roman" w:hAnsi="Times New Roman" w:cs="Times New Roman"/>
          <w:sz w:val="24"/>
          <w:szCs w:val="24"/>
          <w:lang w:val="en-US"/>
        </w:rPr>
        <w:t xml:space="preserve"> MA, </w:t>
      </w:r>
      <w:proofErr w:type="spellStart"/>
      <w:r w:rsidRPr="001952B0">
        <w:rPr>
          <w:rFonts w:ascii="Times New Roman" w:hAnsi="Times New Roman" w:cs="Times New Roman"/>
          <w:sz w:val="24"/>
          <w:szCs w:val="24"/>
          <w:lang w:val="en-US"/>
        </w:rPr>
        <w:t>Glushkova</w:t>
      </w:r>
      <w:proofErr w:type="spellEnd"/>
      <w:r w:rsidRPr="001952B0">
        <w:rPr>
          <w:rFonts w:ascii="Times New Roman" w:hAnsi="Times New Roman" w:cs="Times New Roman"/>
          <w:sz w:val="24"/>
          <w:szCs w:val="24"/>
          <w:lang w:val="en-US"/>
        </w:rPr>
        <w:t xml:space="preserve"> TV, Sergeeva AV, </w:t>
      </w:r>
      <w:proofErr w:type="spellStart"/>
      <w:r w:rsidRPr="001952B0">
        <w:rPr>
          <w:rFonts w:ascii="Times New Roman" w:hAnsi="Times New Roman" w:cs="Times New Roman"/>
          <w:sz w:val="24"/>
          <w:szCs w:val="24"/>
          <w:lang w:val="en-US"/>
        </w:rPr>
        <w:t>Krivkina</w:t>
      </w:r>
      <w:proofErr w:type="spellEnd"/>
      <w:r w:rsidRPr="001952B0">
        <w:rPr>
          <w:rFonts w:ascii="Times New Roman" w:hAnsi="Times New Roman" w:cs="Times New Roman"/>
          <w:sz w:val="24"/>
          <w:szCs w:val="24"/>
          <w:lang w:val="en-US"/>
        </w:rPr>
        <w:t xml:space="preserve"> EO, Antonova LV, </w:t>
      </w:r>
      <w:proofErr w:type="spellStart"/>
      <w:r w:rsidRPr="001952B0">
        <w:rPr>
          <w:rFonts w:ascii="Times New Roman" w:hAnsi="Times New Roman" w:cs="Times New Roman"/>
          <w:sz w:val="24"/>
          <w:szCs w:val="24"/>
          <w:lang w:val="en-US"/>
        </w:rPr>
        <w:t>Barbarash</w:t>
      </w:r>
      <w:proofErr w:type="spellEnd"/>
      <w:r w:rsidRPr="001952B0">
        <w:rPr>
          <w:rFonts w:ascii="Times New Roman" w:hAnsi="Times New Roman" w:cs="Times New Roman"/>
          <w:sz w:val="24"/>
          <w:szCs w:val="24"/>
          <w:lang w:val="en-US"/>
        </w:rPr>
        <w:t xml:space="preserve"> LS. Structure and properties of a hydrogel with an interpenetrating polymer network fibrin/polyvinyl alcohol as a modifying coating for small-caliber vessel prostheses. </w:t>
      </w:r>
      <w:r w:rsidRPr="001952B0">
        <w:rPr>
          <w:rFonts w:ascii="Times New Roman" w:hAnsi="Times New Roman" w:cs="Times New Roman"/>
          <w:i/>
          <w:iCs/>
          <w:sz w:val="24"/>
          <w:szCs w:val="24"/>
          <w:lang w:val="en-US"/>
        </w:rPr>
        <w:t>Circulatory pathology and cardiac surgery</w:t>
      </w:r>
      <w:r w:rsidRPr="001952B0">
        <w:rPr>
          <w:rFonts w:ascii="Times New Roman" w:hAnsi="Times New Roman" w:cs="Times New Roman"/>
          <w:sz w:val="24"/>
          <w:szCs w:val="24"/>
          <w:lang w:val="en-US"/>
        </w:rPr>
        <w:t>. 2023;27(2):74-86. (In Russ</w:t>
      </w:r>
      <w:r w:rsidRPr="001952B0">
        <w:rPr>
          <w:rFonts w:ascii="Times New Roman" w:hAnsi="Times New Roman" w:cs="Times New Roman"/>
          <w:sz w:val="24"/>
          <w:szCs w:val="24"/>
        </w:rPr>
        <w:t>.</w:t>
      </w:r>
      <w:r w:rsidRPr="001952B0">
        <w:rPr>
          <w:rFonts w:ascii="Times New Roman" w:hAnsi="Times New Roman" w:cs="Times New Roman"/>
          <w:sz w:val="24"/>
          <w:szCs w:val="24"/>
          <w:lang w:val="en-US"/>
        </w:rPr>
        <w:t>). https://doi.org/10.21688/1681-3472-2023-2-74-86</w:t>
      </w:r>
      <w:r w:rsidRPr="001952B0">
        <w:rPr>
          <w:rFonts w:ascii="Times New Roman" w:hAnsi="Times New Roman" w:cs="Times New Roman"/>
          <w:sz w:val="24"/>
          <w:szCs w:val="24"/>
        </w:rPr>
        <w:t xml:space="preserve">. </w:t>
      </w:r>
      <w:r w:rsidRPr="001952B0">
        <w:rPr>
          <w:rFonts w:ascii="Times New Roman" w:hAnsi="Times New Roman" w:cs="Times New Roman"/>
          <w:sz w:val="24"/>
          <w:szCs w:val="24"/>
        </w:rPr>
        <w:t>EDN: GEDUUC</w:t>
      </w:r>
    </w:p>
    <w:sectPr w:rsidR="001A2B56" w:rsidRPr="001952B0" w:rsidSect="00385167">
      <w:pgSz w:w="11906" w:h="16838"/>
      <w:pgMar w:top="1134"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1D1D" w14:textId="77777777" w:rsidR="005F6B5E" w:rsidRDefault="005F6B5E" w:rsidP="00385167">
      <w:pPr>
        <w:spacing w:after="0" w:line="240" w:lineRule="auto"/>
      </w:pPr>
      <w:r>
        <w:separator/>
      </w:r>
    </w:p>
  </w:endnote>
  <w:endnote w:type="continuationSeparator" w:id="0">
    <w:p w14:paraId="53715449" w14:textId="77777777" w:rsidR="005F6B5E" w:rsidRDefault="005F6B5E" w:rsidP="0038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67EA" w14:textId="77777777" w:rsidR="005F6B5E" w:rsidRDefault="005F6B5E" w:rsidP="00385167">
      <w:pPr>
        <w:spacing w:after="0" w:line="240" w:lineRule="auto"/>
      </w:pPr>
      <w:r>
        <w:separator/>
      </w:r>
    </w:p>
  </w:footnote>
  <w:footnote w:type="continuationSeparator" w:id="0">
    <w:p w14:paraId="574343EB" w14:textId="77777777" w:rsidR="005F6B5E" w:rsidRDefault="005F6B5E" w:rsidP="0038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0C50"/>
    <w:multiLevelType w:val="hybridMultilevel"/>
    <w:tmpl w:val="29920948"/>
    <w:lvl w:ilvl="0" w:tplc="5144F7BE">
      <w:start w:val="1"/>
      <w:numFmt w:val="decimal"/>
      <w:lvlText w:val="%1."/>
      <w:lvlJc w:val="left"/>
      <w:pPr>
        <w:ind w:left="1211" w:hanging="360"/>
      </w:pPr>
      <w:rPr>
        <w:rFonts w:hint="default"/>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A293962"/>
    <w:multiLevelType w:val="hybridMultilevel"/>
    <w:tmpl w:val="147AE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7C6FEF"/>
    <w:multiLevelType w:val="hybridMultilevel"/>
    <w:tmpl w:val="E3FA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90126">
    <w:abstractNumId w:val="4"/>
  </w:num>
  <w:num w:numId="2" w16cid:durableId="1140996043">
    <w:abstractNumId w:val="1"/>
  </w:num>
  <w:num w:numId="3" w16cid:durableId="1612661924">
    <w:abstractNumId w:val="3"/>
  </w:num>
  <w:num w:numId="4" w16cid:durableId="534391715">
    <w:abstractNumId w:val="0"/>
  </w:num>
  <w:num w:numId="5" w16cid:durableId="50135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67"/>
    <w:rsid w:val="00022539"/>
    <w:rsid w:val="001228EE"/>
    <w:rsid w:val="001952B0"/>
    <w:rsid w:val="001A2B56"/>
    <w:rsid w:val="003165CB"/>
    <w:rsid w:val="00324B26"/>
    <w:rsid w:val="0036447A"/>
    <w:rsid w:val="00385167"/>
    <w:rsid w:val="00403216"/>
    <w:rsid w:val="00441A1A"/>
    <w:rsid w:val="004D3A1C"/>
    <w:rsid w:val="00554187"/>
    <w:rsid w:val="005D2992"/>
    <w:rsid w:val="005F6B5E"/>
    <w:rsid w:val="006366EF"/>
    <w:rsid w:val="006A0F3C"/>
    <w:rsid w:val="00A2050C"/>
    <w:rsid w:val="00B45F31"/>
    <w:rsid w:val="00BB000B"/>
    <w:rsid w:val="00CD6FCE"/>
    <w:rsid w:val="00DA5009"/>
    <w:rsid w:val="00DF58E5"/>
    <w:rsid w:val="00E74F3C"/>
    <w:rsid w:val="00ED1942"/>
    <w:rsid w:val="00FB6AFC"/>
    <w:rsid w:val="00FC3871"/>
    <w:rsid w:val="00FC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F53B"/>
  <w15:chartTrackingRefBased/>
  <w15:docId w15:val="{BDE187C4-4623-4D33-A9AB-754C41AF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85167"/>
  </w:style>
  <w:style w:type="paragraph" w:styleId="a4">
    <w:name w:val="footnote text"/>
    <w:basedOn w:val="a"/>
    <w:link w:val="a5"/>
    <w:uiPriority w:val="99"/>
    <w:semiHidden/>
    <w:unhideWhenUsed/>
    <w:rsid w:val="00385167"/>
    <w:pPr>
      <w:spacing w:after="0" w:line="240" w:lineRule="auto"/>
    </w:pPr>
    <w:rPr>
      <w:sz w:val="20"/>
      <w:szCs w:val="20"/>
    </w:rPr>
  </w:style>
  <w:style w:type="character" w:customStyle="1" w:styleId="a5">
    <w:name w:val="Текст сноски Знак"/>
    <w:basedOn w:val="a0"/>
    <w:link w:val="a4"/>
    <w:uiPriority w:val="99"/>
    <w:semiHidden/>
    <w:rsid w:val="00385167"/>
    <w:rPr>
      <w:sz w:val="20"/>
      <w:szCs w:val="20"/>
    </w:rPr>
  </w:style>
  <w:style w:type="character" w:styleId="a6">
    <w:name w:val="footnote reference"/>
    <w:uiPriority w:val="99"/>
    <w:semiHidden/>
    <w:unhideWhenUsed/>
    <w:rsid w:val="00385167"/>
    <w:rPr>
      <w:vertAlign w:val="superscript"/>
    </w:rPr>
  </w:style>
  <w:style w:type="table" w:styleId="a7">
    <w:name w:val="Table Grid"/>
    <w:basedOn w:val="a1"/>
    <w:uiPriority w:val="39"/>
    <w:rsid w:val="00385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ED19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3165CB"/>
    <w:pPr>
      <w:spacing w:after="0" w:line="240" w:lineRule="auto"/>
    </w:pPr>
    <w:rPr>
      <w:kern w:val="2"/>
      <w14:ligatures w14:val="standardContextual"/>
    </w:rPr>
  </w:style>
  <w:style w:type="character" w:customStyle="1" w:styleId="a9">
    <w:name w:val="Без интервала Знак"/>
    <w:link w:val="a8"/>
    <w:uiPriority w:val="1"/>
    <w:rsid w:val="003165CB"/>
    <w:rPr>
      <w:kern w:val="2"/>
      <w14:ligatures w14:val="standardContextual"/>
    </w:rPr>
  </w:style>
  <w:style w:type="character" w:styleId="aa">
    <w:name w:val="Hyperlink"/>
    <w:basedOn w:val="a0"/>
    <w:uiPriority w:val="99"/>
    <w:unhideWhenUsed/>
    <w:rsid w:val="003165CB"/>
    <w:rPr>
      <w:color w:val="0563C1" w:themeColor="hyperlink"/>
      <w:u w:val="single"/>
    </w:rPr>
  </w:style>
  <w:style w:type="character" w:styleId="ab">
    <w:name w:val="Unresolved Mention"/>
    <w:basedOn w:val="a0"/>
    <w:uiPriority w:val="99"/>
    <w:semiHidden/>
    <w:unhideWhenUsed/>
    <w:rsid w:val="003165CB"/>
    <w:rPr>
      <w:color w:val="605E5C"/>
      <w:shd w:val="clear" w:color="auto" w:fill="E1DFDD"/>
    </w:rPr>
  </w:style>
  <w:style w:type="paragraph" w:styleId="ac">
    <w:name w:val="List Paragraph"/>
    <w:basedOn w:val="a"/>
    <w:uiPriority w:val="34"/>
    <w:qFormat/>
    <w:rsid w:val="006A0F3C"/>
    <w:pPr>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cp:lastModifiedBy>
  <cp:revision>3</cp:revision>
  <dcterms:created xsi:type="dcterms:W3CDTF">2025-02-01T07:41:00Z</dcterms:created>
  <dcterms:modified xsi:type="dcterms:W3CDTF">2025-02-01T07:49:00Z</dcterms:modified>
</cp:coreProperties>
</file>